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r>
        <w:rPr>
          <w:rFonts w:hint="eastAsia" w:ascii="Arial" w:hAnsi="Arial"/>
          <w:b/>
          <w:iCs/>
          <w:color w:val="000000"/>
          <w:sz w:val="28"/>
          <w:szCs w:val="28"/>
        </w:rPr>
        <w:t xml:space="preserve">   </w:t>
      </w:r>
      <w:r>
        <w:drawing>
          <wp:anchor distT="0" distB="0" distL="114300" distR="114300" simplePos="0" relativeHeight="251722752" behindDoc="0" locked="0" layoutInCell="1" allowOverlap="1">
            <wp:simplePos x="0" y="0"/>
            <wp:positionH relativeFrom="column">
              <wp:posOffset>-104775</wp:posOffset>
            </wp:positionH>
            <wp:positionV relativeFrom="paragraph">
              <wp:posOffset>108585</wp:posOffset>
            </wp:positionV>
            <wp:extent cx="2743200" cy="1721485"/>
            <wp:effectExtent l="0" t="0" r="0" b="12065"/>
            <wp:wrapSquare wrapText="bothSides"/>
            <wp:docPr id="12" name="图片 4" descr="仪天成电力设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仪天成电力设备logo"/>
                    <pic:cNvPicPr>
                      <a:picLocks noChangeAspect="1"/>
                    </pic:cNvPicPr>
                  </pic:nvPicPr>
                  <pic:blipFill>
                    <a:blip r:embed="rId11"/>
                    <a:stretch>
                      <a:fillRect/>
                    </a:stretch>
                  </pic:blipFill>
                  <pic:spPr>
                    <a:xfrm>
                      <a:off x="0" y="0"/>
                      <a:ext cx="2743200" cy="17214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bidi w:val="0"/>
        <w:adjustRightInd w:val="0"/>
        <w:snapToGrid/>
        <w:spacing w:line="720" w:lineRule="auto"/>
        <w:ind w:firstLine="300" w:firstLineChars="100"/>
        <w:textAlignment w:val="baseline"/>
        <w:outlineLvl w:val="9"/>
        <w:rPr>
          <w:rFonts w:hint="eastAsia" w:ascii="宋体" w:hAnsi="宋体"/>
          <w:b/>
          <w:spacing w:val="-20"/>
          <w:sz w:val="48"/>
        </w:rPr>
      </w:pPr>
      <w:r>
        <w:rPr>
          <w:rFonts w:hint="eastAsia" w:ascii="楷体_GB2312" w:hAnsi="宋体" w:eastAsia="楷体_GB2312" w:cs="SimSun-Identity-H"/>
          <w:b/>
          <w:color w:val="000000"/>
          <w:kern w:val="0"/>
          <w:sz w:val="28"/>
          <w:szCs w:val="28"/>
        </w:rPr>
        <mc:AlternateContent>
          <mc:Choice Requires="wps">
            <w:drawing>
              <wp:anchor distT="0" distB="0" distL="114300" distR="114300" simplePos="0" relativeHeight="251721728" behindDoc="0" locked="0" layoutInCell="1" allowOverlap="1">
                <wp:simplePos x="0" y="0"/>
                <wp:positionH relativeFrom="column">
                  <wp:posOffset>927735</wp:posOffset>
                </wp:positionH>
                <wp:positionV relativeFrom="paragraph">
                  <wp:posOffset>491490</wp:posOffset>
                </wp:positionV>
                <wp:extent cx="4855845" cy="36830"/>
                <wp:effectExtent l="0" t="38100" r="1905" b="39370"/>
                <wp:wrapNone/>
                <wp:docPr id="9" name="直接连接符 9"/>
                <wp:cNvGraphicFramePr/>
                <a:graphic xmlns:a="http://schemas.openxmlformats.org/drawingml/2006/main">
                  <a:graphicData uri="http://schemas.microsoft.com/office/word/2010/wordprocessingShape">
                    <wps:wsp>
                      <wps:cNvSpPr/>
                      <wps:spPr>
                        <a:xfrm flipV="1">
                          <a:off x="0" y="0"/>
                          <a:ext cx="4855845" cy="36830"/>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3.05pt;margin-top:38.7pt;height:2.9pt;width:382.35pt;z-index:251721728;mso-width-relative:page;mso-height-relative:page;" filled="f" stroked="t" coordsize="21600,21600" o:gfxdata="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sr&#10;ry/ZAAAACQEAAA8AAAAAAAAAAQAgAAAAIgAAAGRycy9kb3ducmV2LnhtbFBLAQIUABQAAAAIAIdO&#10;4kBGkj+j6QEAAKUDAAAOAAAAAAAAAAEAIAAAACgBAABkcnMvZTJvRG9jLnhtbFBLBQYAAAAABgAG&#10;AFkBAACDBQAAAAA=&#10;">
                <v:fill on="f" focussize="0,0"/>
                <v:stroke weight="6pt" color="#000000" joinstyle="round"/>
                <v:imagedata o:title=""/>
                <o:lock v:ext="edit" aspectratio="f"/>
              </v:line>
            </w:pict>
          </mc:Fallback>
        </mc:AlternateContent>
      </w:r>
      <w:r>
        <w:rPr>
          <w:rFonts w:hint="eastAsia" w:ascii="楷体_GB2312" w:hAnsi="宋体" w:eastAsia="楷体_GB2312" w:cs="SimSun-Identity-H"/>
          <w:b/>
          <w:color w:val="000000"/>
          <w:kern w:val="0"/>
          <w:sz w:val="28"/>
          <w:szCs w:val="28"/>
        </w:rPr>
        <w:t xml:space="preserve">       </w:t>
      </w:r>
      <w:r>
        <w:rPr>
          <w:rFonts w:hint="eastAsia" w:ascii="楷体_GB2312" w:hAnsi="宋体" w:eastAsia="楷体_GB2312" w:cs="SimSun-Identity-H"/>
          <w:b/>
          <w:color w:val="000000"/>
          <w:kern w:val="0"/>
          <w:sz w:val="28"/>
          <w:szCs w:val="28"/>
          <w:lang w:val="en-US" w:eastAsia="zh-CN"/>
        </w:rPr>
        <w:t xml:space="preserve"> </w:t>
      </w:r>
      <w:r>
        <w:rPr>
          <w:rFonts w:hint="eastAsia" w:ascii="宋体" w:hAnsi="宋体"/>
          <w:b/>
          <w:spacing w:val="26"/>
          <w:sz w:val="48"/>
        </w:rPr>
        <w:t>YTC3223变压器绕组变形测试仪</w:t>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ind w:firstLine="140" w:firstLineChars="47"/>
        <w:jc w:val="left"/>
        <w:textAlignment w:val="baseline"/>
        <w:outlineLvl w:val="9"/>
        <w:rPr>
          <w:rFonts w:hint="eastAsia" w:ascii="楷体_GB2312" w:hAnsi="宋体" w:eastAsia="楷体_GB2312" w:cs="SimSun-Identity-H"/>
          <w:b/>
          <w:color w:val="000000"/>
          <w:kern w:val="0"/>
          <w:sz w:val="28"/>
          <w:szCs w:val="28"/>
        </w:rPr>
      </w:pPr>
      <w:r>
        <w:rPr>
          <w:rFonts w:hint="eastAsia" w:ascii="楷体_GB2312" w:hAnsi="宋体" w:eastAsia="楷体_GB2312" w:cs="SimSun-Identity-H"/>
          <w:b/>
          <w:color w:val="000000"/>
          <w:kern w:val="0"/>
          <w:sz w:val="28"/>
          <w:szCs w:val="28"/>
        </w:rPr>
        <w:t xml:space="preserve">          </w:t>
      </w:r>
    </w:p>
    <w:p>
      <w:pPr>
        <w:keepNext w:val="0"/>
        <w:keepLines w:val="0"/>
        <w:pageBreakBefore w:val="0"/>
        <w:widowControl w:val="0"/>
        <w:kinsoku/>
        <w:wordWrap/>
        <w:overflowPunct/>
        <w:topLinePunct w:val="0"/>
        <w:autoSpaceDE w:val="0"/>
        <w:autoSpaceDN w:val="0"/>
        <w:bidi w:val="0"/>
        <w:adjustRightInd w:val="0"/>
        <w:snapToGrid/>
        <w:spacing w:line="720" w:lineRule="auto"/>
        <w:ind w:firstLine="1937" w:firstLineChars="646"/>
        <w:jc w:val="left"/>
        <w:textAlignment w:val="baseline"/>
        <w:outlineLvl w:val="9"/>
        <w:rPr>
          <w:rFonts w:hint="eastAsia" w:ascii="黑体" w:hAnsi="宋体" w:eastAsia="黑体" w:cs="SimSun-Identity-H"/>
          <w:b/>
          <w:color w:val="000000"/>
          <w:kern w:val="0"/>
          <w:sz w:val="86"/>
          <w:szCs w:val="28"/>
        </w:rPr>
      </w:pPr>
      <w:r>
        <w:rPr>
          <w:rFonts w:hint="eastAsia" w:ascii="楷体_GB2312" w:hAnsi="宋体" w:eastAsia="楷体_GB2312" w:cs="SimSun-Identity-H"/>
          <w:b/>
          <w:color w:val="000000"/>
          <w:kern w:val="0"/>
          <w:sz w:val="28"/>
          <w:szCs w:val="28"/>
        </w:rPr>
        <w:t xml:space="preserve">           </w:t>
      </w:r>
      <w:r>
        <w:rPr>
          <w:rFonts w:hint="eastAsia" w:ascii="黑体" w:hAnsi="宋体" w:eastAsia="黑体" w:cs="SimSun-Identity-H"/>
          <w:b/>
          <w:color w:val="000000"/>
          <w:kern w:val="0"/>
          <w:sz w:val="86"/>
          <w:szCs w:val="28"/>
        </w:rPr>
        <w:t>用户操作手册</w:t>
      </w:r>
    </w:p>
    <w:p>
      <w:pPr>
        <w:spacing w:line="360" w:lineRule="auto"/>
        <w:rPr>
          <w:rFonts w:hint="eastAsia" w:ascii="宋体" w:hAnsi="宋体" w:eastAsia="宋体" w:cs="宋体"/>
          <w:b/>
          <w:sz w:val="28"/>
          <w:szCs w:val="28"/>
        </w:rPr>
      </w:pPr>
    </w:p>
    <w:p>
      <w:pPr>
        <w:spacing w:line="360" w:lineRule="auto"/>
        <w:rPr>
          <w:rFonts w:hint="eastAsia" w:ascii="宋体" w:hAnsi="宋体" w:eastAsia="宋体" w:cs="宋体"/>
          <w:b/>
          <w:sz w:val="28"/>
          <w:szCs w:val="28"/>
        </w:rPr>
      </w:pPr>
    </w:p>
    <w:p>
      <w:pPr>
        <w:spacing w:line="360" w:lineRule="auto"/>
        <w:rPr>
          <w:rFonts w:hint="eastAsia" w:ascii="宋体" w:hAnsi="宋体" w:eastAsia="宋体" w:cs="宋体"/>
          <w:b/>
          <w:sz w:val="28"/>
          <w:szCs w:val="28"/>
        </w:rPr>
      </w:pPr>
      <w:r>
        <w:rPr>
          <w:rFonts w:hint="eastAsia" w:ascii="宋体" w:hAnsi="宋体" w:eastAsia="宋体" w:cs="宋体"/>
          <w:b/>
          <w:sz w:val="28"/>
          <w:szCs w:val="28"/>
        </w:rPr>
        <w:t>尊敬的顾客</w:t>
      </w:r>
    </w:p>
    <w:p>
      <w:pPr>
        <w:spacing w:line="360" w:lineRule="auto"/>
        <w:ind w:firstLine="600" w:firstLineChars="200"/>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600" w:firstLineChars="200"/>
        <w:jc w:val="left"/>
        <w:textAlignment w:val="baseline"/>
        <w:outlineLvl w:val="9"/>
        <w:rPr>
          <w:rFonts w:hint="eastAsia" w:ascii="宋体" w:hAnsi="宋体" w:eastAsia="宋体" w:cs="宋体"/>
          <w:sz w:val="28"/>
          <w:szCs w:val="28"/>
        </w:rPr>
      </w:pPr>
      <w:r>
        <w:rPr>
          <w:rFonts w:hint="eastAsia" w:ascii="宋体" w:hAnsi="宋体" w:eastAsia="宋体" w:cs="宋体"/>
          <w:sz w:val="28"/>
          <w:szCs w:val="28"/>
        </w:rPr>
        <w:t>感谢您使用本公司YTC3223 变压器绕组变形测试仪。在您初次使用该仪器前，请您详细地阅读本使用说明书，将可帮助您熟练地使用本仪器。</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600" w:firstLineChars="200"/>
        <w:jc w:val="left"/>
        <w:textAlignment w:val="baseline"/>
        <w:outlineLvl w:val="9"/>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400" w:firstLineChars="800"/>
        <w:jc w:val="left"/>
        <w:textAlignment w:val="baseline"/>
        <w:outlineLvl w:val="9"/>
        <w:rPr>
          <w:rFonts w:hint="eastAsia" w:ascii="宋体" w:hAnsi="宋体" w:eastAsia="宋体" w:cs="宋体"/>
          <w:sz w:val="28"/>
          <w:szCs w:val="28"/>
        </w:rPr>
      </w:pPr>
      <w:r>
        <w:rPr>
          <w:rFonts w:hint="eastAsia" w:ascii="宋体" w:hAnsi="宋体" w:eastAsia="宋体" w:cs="宋体"/>
          <w:sz w:val="28"/>
          <w:szCs w:val="28"/>
        </w:rPr>
        <w:pict>
          <v:shape id="Picture 2" o:spid="_x0000_s2050" o:spt="75" type="#_x0000_t75" style="position:absolute;left:0pt;margin-left:-36pt;margin-top:31.2pt;height:107.95pt;width:107.95pt;mso-wrap-distance-bottom:0pt;mso-wrap-distance-left:9pt;mso-wrap-distance-right:9pt;mso-wrap-distance-top:0pt;z-index:251688960;mso-width-relative:page;mso-height-relative:page;" o:ole="t" filled="f" stroked="f" coordsize="21600,21600">
            <v:path/>
            <v:fill on="f" focussize="0,0"/>
            <v:stroke on="f"/>
            <v:imagedata r:id="rId13" cropleft="11097f" croptop="8323f" cropright="7274f" cropbottom="10048f" o:title=""/>
            <o:lock v:ext="edit" grouping="f" rotation="f" text="f" aspectratio="t"/>
            <w10:wrap type="square"/>
          </v:shape>
          <o:OLEObject Type="Embed" ProgID="PBrush" ShapeID="Picture 2" DrawAspect="Content" ObjectID="_1468075725" r:id="rId12">
            <o:LockedField>false</o:LockedField>
          </o:OLEObject>
        </w:pict>
      </w:r>
      <w:r>
        <w:rPr>
          <w:rFonts w:hint="eastAsia" w:ascii="宋体" w:hAnsi="宋体" w:eastAsia="宋体" w:cs="宋体"/>
          <w:sz w:val="28"/>
          <w:szCs w:val="28"/>
        </w:rPr>
        <w:t>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baseline"/>
        <w:outlineLvl w:val="9"/>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baseline"/>
        <w:outlineLvl w:val="9"/>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baseline"/>
        <w:outlineLvl w:val="9"/>
        <w:rPr>
          <w:rFonts w:hint="eastAsia" w:ascii="宋体" w:hAnsi="宋体" w:eastAsia="宋体" w:cs="宋体"/>
          <w:sz w:val="28"/>
          <w:szCs w:val="28"/>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right="0" w:rightChars="0"/>
        <w:jc w:val="left"/>
        <w:textAlignment w:val="baseline"/>
        <w:outlineLvl w:val="9"/>
        <w:rPr>
          <w:rFonts w:hint="eastAsia" w:eastAsia="黑体"/>
          <w:b/>
          <w:sz w:val="28"/>
          <w:szCs w:val="28"/>
        </w:rPr>
      </w:pPr>
      <w:r>
        <w:rPr>
          <w:rFonts w:hint="eastAsia" w:ascii="宋体" w:hAnsi="宋体" w:eastAsia="宋体" w:cs="宋体"/>
          <w:sz w:val="28"/>
          <w:szCs w:val="28"/>
        </w:rPr>
        <w:pict>
          <v:shape id="Picture 3" o:spid="_x0000_s2051" o:spt="75" type="#_x0000_t75" style="position:absolute;left:0pt;margin-left:-27pt;margin-top:0pt;height:95.25pt;width:95.25pt;mso-wrap-distance-bottom:0pt;mso-wrap-distance-left:9pt;mso-wrap-distance-right:9pt;mso-wrap-distance-top:0pt;z-index:251689984;mso-width-relative:page;mso-height-relative:page;" o:ole="t" filled="f" stroked="f" coordsize="21600,21600">
            <v:path/>
            <v:fill on="f" focussize="0,0"/>
            <v:stroke on="f"/>
            <v:imagedata r:id="rId15" cropleft="13871f" croptop="8323f" cropright="10048f" cropbottom="15596f" o:title=""/>
            <o:lock v:ext="edit" grouping="f" rotation="f" text="f" aspectratio="t"/>
            <w10:wrap type="square"/>
          </v:shape>
          <o:OLEObject Type="Embed" ProgID="PBrush" ShapeID="Picture 3" DrawAspect="Content" ObjectID="_1468075726" r:id="rId14">
            <o:LockedField>false</o:LockedField>
          </o:OLEObject>
        </w:pict>
      </w:r>
      <w:r>
        <w:rPr>
          <w:rFonts w:hint="eastAsia" w:ascii="宋体" w:hAnsi="宋体" w:eastAsia="宋体" w:cs="宋体"/>
          <w:sz w:val="28"/>
          <w:szCs w:val="28"/>
        </w:rPr>
        <w:t>由于输入输出端子、测试柱等均有可能带电压，您在插拔测试线、电源插座时，会产生电火花，小心电击，避免触电危险，注意人身安全！</w:t>
      </w:r>
      <w:r>
        <w:rPr>
          <w:rFonts w:hint="eastAsia" w:ascii="宋体" w:hAnsi="宋体" w:eastAsia="宋体" w:cs="宋体"/>
          <w:b/>
          <w:sz w:val="28"/>
          <w:szCs w:val="28"/>
        </w:rPr>
        <w:br w:type="page"/>
      </w:r>
      <w:r>
        <w:rPr>
          <w:rFonts w:hint="eastAsia" w:eastAsia="黑体"/>
          <w:b/>
          <w:sz w:val="28"/>
          <w:szCs w:val="28"/>
        </w:rPr>
        <w:t>慎重保证</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900" w:firstLineChars="300"/>
        <w:jc w:val="left"/>
        <w:textAlignment w:val="baseline"/>
        <w:outlineLvl w:val="9"/>
        <w:rPr>
          <w:rFonts w:ascii="宋体" w:hAnsi="宋体"/>
          <w:sz w:val="28"/>
          <w:szCs w:val="28"/>
        </w:rPr>
      </w:pPr>
      <w:r>
        <w:rPr>
          <w:rFonts w:hint="eastAsia" w:ascii="宋体" w:hAnsi="宋体"/>
          <w:sz w:val="28"/>
          <w:szCs w:val="28"/>
        </w:rPr>
        <w:t>本公司生产的产品，在发货之日起三个月内，如产品出现缺陷，实行包换。</w:t>
      </w:r>
      <w:r>
        <w:rPr>
          <w:rFonts w:hint="eastAsia" w:ascii="宋体" w:hAnsi="宋体"/>
          <w:sz w:val="28"/>
          <w:szCs w:val="28"/>
          <w:lang w:val="en-US" w:eastAsia="zh-CN"/>
        </w:rPr>
        <w:t>三</w:t>
      </w:r>
      <w:r>
        <w:rPr>
          <w:rFonts w:hint="eastAsia" w:ascii="宋体" w:hAnsi="宋体"/>
          <w:sz w:val="28"/>
          <w:szCs w:val="28"/>
        </w:rPr>
        <w:t>年（包括</w:t>
      </w:r>
      <w:r>
        <w:rPr>
          <w:rFonts w:hint="eastAsia" w:ascii="宋体" w:hAnsi="宋体"/>
          <w:sz w:val="28"/>
          <w:szCs w:val="28"/>
          <w:lang w:eastAsia="zh-CN"/>
        </w:rPr>
        <w:t>三</w:t>
      </w:r>
      <w:r>
        <w:rPr>
          <w:rFonts w:hint="eastAsia" w:ascii="宋体" w:hAnsi="宋体"/>
          <w:sz w:val="28"/>
          <w:szCs w:val="28"/>
        </w:rPr>
        <w:t>年）内如产品出现缺陷，实行免费维修。</w:t>
      </w:r>
      <w:r>
        <w:rPr>
          <w:rFonts w:hint="eastAsia" w:ascii="宋体" w:hAnsi="宋体"/>
          <w:sz w:val="28"/>
          <w:szCs w:val="28"/>
          <w:lang w:eastAsia="zh-CN"/>
        </w:rPr>
        <w:t>三</w:t>
      </w:r>
      <w:r>
        <w:rPr>
          <w:rFonts w:hint="eastAsia" w:ascii="宋体" w:hAnsi="宋体"/>
          <w:sz w:val="28"/>
          <w:szCs w:val="28"/>
        </w:rPr>
        <w:t>年以上如产品出现缺陷，实行有偿终身维修。如有合同约定的除外。</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right="0" w:rightChars="0"/>
        <w:jc w:val="left"/>
        <w:textAlignment w:val="baseline"/>
        <w:outlineLvl w:val="9"/>
        <w:rPr>
          <w:rFonts w:eastAsia="黑体"/>
          <w:b/>
          <w:sz w:val="28"/>
          <w:szCs w:val="28"/>
        </w:rPr>
      </w:pPr>
      <w:r>
        <w:rPr>
          <w:rFonts w:hint="eastAsia" w:eastAsia="黑体"/>
          <w:b/>
          <w:sz w:val="28"/>
          <w:szCs w:val="28"/>
        </w:rPr>
        <w:t>安全要求</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900" w:firstLineChars="300"/>
        <w:jc w:val="left"/>
        <w:textAlignment w:val="baseline"/>
        <w:outlineLvl w:val="9"/>
        <w:rPr>
          <w:rFonts w:ascii="宋体" w:hAnsi="宋体"/>
          <w:sz w:val="28"/>
          <w:szCs w:val="28"/>
        </w:rPr>
      </w:pPr>
      <w:r>
        <w:rPr>
          <w:rFonts w:hint="eastAsia" w:ascii="宋体" w:hAnsi="宋体"/>
          <w:sz w:val="28"/>
          <w:szCs w:val="28"/>
        </w:rPr>
        <w:t>请阅读下列安全注意事项，以免人身伤害，并防止本产品或与其相连接的任何其它产品受到损坏。为了避免可能发生的危险，本产品只可在规定的范围内使用。</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37"/>
        <w:jc w:val="left"/>
        <w:textAlignment w:val="baseline"/>
        <w:outlineLvl w:val="9"/>
        <w:rPr>
          <w:sz w:val="28"/>
          <w:szCs w:val="28"/>
          <w:u w:val="thick"/>
        </w:rPr>
      </w:pPr>
      <w:r>
        <w:rPr>
          <w:rFonts w:hint="eastAsia"/>
          <w:b/>
          <w:i/>
          <w:sz w:val="28"/>
          <w:szCs w:val="28"/>
        </w:rPr>
        <w:t>只有合格的技术人员才可执行维修</w:t>
      </w:r>
      <w:r>
        <w:rPr>
          <w:rFonts w:hint="eastAsia"/>
          <w:b/>
          <w:sz w:val="28"/>
          <w:szCs w:val="28"/>
        </w:rPr>
        <w:t>。</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rFonts w:eastAsia="黑体"/>
          <w:b/>
          <w:sz w:val="28"/>
          <w:szCs w:val="28"/>
        </w:rPr>
      </w:pPr>
      <w:r>
        <w:rPr>
          <w:rFonts w:eastAsia="黑体"/>
          <w:b/>
          <w:sz w:val="28"/>
          <w:szCs w:val="28"/>
        </w:rPr>
        <w:t>—</w:t>
      </w:r>
      <w:r>
        <w:rPr>
          <w:rFonts w:hint="eastAsia" w:eastAsia="黑体"/>
          <w:b/>
          <w:sz w:val="28"/>
          <w:szCs w:val="28"/>
        </w:rPr>
        <w:t>防止火灾或人身伤害</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sz w:val="28"/>
          <w:szCs w:val="28"/>
        </w:rPr>
      </w:pPr>
      <w:r>
        <w:rPr>
          <w:rFonts w:hint="eastAsia"/>
          <w:b/>
          <w:sz w:val="28"/>
          <w:szCs w:val="28"/>
        </w:rPr>
        <w:t>使用适当的电源线。</w:t>
      </w:r>
      <w:r>
        <w:rPr>
          <w:rFonts w:hint="eastAsia" w:ascii="宋体" w:hAnsi="宋体"/>
          <w:sz w:val="28"/>
          <w:szCs w:val="28"/>
        </w:rPr>
        <w:t>只可使用本产品专用、并且符合本产品规格的电源线。</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rFonts w:ascii="宋体" w:hAnsi="宋体"/>
          <w:sz w:val="28"/>
          <w:szCs w:val="28"/>
        </w:rPr>
      </w:pPr>
      <w:r>
        <w:rPr>
          <w:rFonts w:hint="eastAsia"/>
          <w:b/>
          <w:sz w:val="28"/>
          <w:szCs w:val="28"/>
        </w:rPr>
        <w:t>正确地连接和断开。</w:t>
      </w:r>
      <w:r>
        <w:rPr>
          <w:rFonts w:hint="eastAsia" w:ascii="宋体" w:hAnsi="宋体"/>
          <w:sz w:val="28"/>
          <w:szCs w:val="28"/>
        </w:rPr>
        <w:t>当测试导线与带电端子连接时，请勿随意连接或断开测试导线。</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rFonts w:ascii="宋体" w:hAnsi="宋体"/>
          <w:sz w:val="28"/>
          <w:szCs w:val="28"/>
        </w:rPr>
      </w:pPr>
      <w:r>
        <w:rPr>
          <w:rFonts w:hint="eastAsia"/>
          <w:b/>
          <w:sz w:val="28"/>
          <w:szCs w:val="28"/>
        </w:rPr>
        <w:t>产品接地。</w:t>
      </w:r>
      <w:r>
        <w:rPr>
          <w:rFonts w:hint="eastAsia" w:ascii="宋体" w:hAnsi="宋体"/>
          <w:sz w:val="28"/>
          <w:szCs w:val="28"/>
        </w:rPr>
        <w:t>本产品除通过电源线接地导线接地外，产品外壳的接地柱必须接地。为了防止电击，接地导体必须与地面相连。在与本产品输入或输出终端连接前，应确保本产品已正确接地。</w:t>
      </w: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baseline"/>
        <w:outlineLvl w:val="9"/>
        <w:rPr>
          <w:rFonts w:hint="eastAsia" w:ascii="宋体" w:hAnsi="宋体"/>
          <w:sz w:val="28"/>
          <w:szCs w:val="28"/>
        </w:rPr>
      </w:pPr>
      <w:r>
        <w:rPr>
          <w:rFonts w:hint="eastAsia"/>
          <w:b/>
          <w:sz w:val="28"/>
          <w:szCs w:val="28"/>
        </w:rPr>
        <w:t>注意所有终端的额定值。</w:t>
      </w:r>
      <w:r>
        <w:rPr>
          <w:rFonts w:hint="eastAsia" w:ascii="宋体" w:hAnsi="宋体"/>
          <w:sz w:val="28"/>
          <w:szCs w:val="28"/>
        </w:rPr>
        <w:t>为了防止火灾或电击危险，请注意本产品的所有额定值和标记。在对本产品进行连接之前，请阅读本产品使用说明书，以便进一步了解有关额定值的信息。</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rFonts w:hint="eastAsia"/>
          <w:b/>
          <w:sz w:val="28"/>
          <w:szCs w:val="28"/>
        </w:rPr>
      </w:pPr>
      <w:r>
        <w:rPr>
          <w:rFonts w:hint="eastAsia" w:ascii="仿宋_GB2312" w:eastAsia="仿宋_GB2312"/>
          <w:b/>
          <w:sz w:val="28"/>
          <w:szCs w:val="28"/>
        </w:rPr>
        <w:t>·</w:t>
      </w:r>
      <w:r>
        <w:rPr>
          <w:rFonts w:hint="eastAsia" w:ascii="宋体" w:hAnsi="宋体"/>
          <w:b/>
          <w:sz w:val="28"/>
          <w:szCs w:val="28"/>
        </w:rPr>
        <w:t>请勿在无仪器盖板时操作</w:t>
      </w:r>
      <w:r>
        <w:rPr>
          <w:rFonts w:hint="eastAsia"/>
          <w:b/>
          <w:sz w:val="28"/>
          <w:szCs w:val="28"/>
        </w:rPr>
        <w:t>。</w:t>
      </w:r>
      <w:r>
        <w:rPr>
          <w:rFonts w:hint="eastAsia" w:ascii="宋体" w:hAnsi="宋体"/>
          <w:sz w:val="28"/>
          <w:szCs w:val="28"/>
        </w:rPr>
        <w:t>如盖板或面板已卸下，请勿操作本产品</w:t>
      </w:r>
      <w:r>
        <w:rPr>
          <w:rFonts w:hint="eastAsia"/>
          <w:sz w:val="28"/>
          <w:szCs w:val="28"/>
        </w:rPr>
        <w:t>。</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sz w:val="28"/>
          <w:szCs w:val="28"/>
        </w:rPr>
      </w:pPr>
      <w:r>
        <w:rPr>
          <w:rFonts w:hint="eastAsia" w:ascii="宋体" w:hAnsi="宋体"/>
          <w:b/>
          <w:sz w:val="28"/>
          <w:szCs w:val="28"/>
        </w:rPr>
        <w:t>使用适当的保险丝</w:t>
      </w:r>
      <w:r>
        <w:rPr>
          <w:rFonts w:hint="eastAsia" w:ascii="宋体" w:hAnsi="宋体"/>
          <w:sz w:val="28"/>
          <w:szCs w:val="28"/>
        </w:rPr>
        <w:t>。只可使用符合本产品规定类型和额定值的保险丝。</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rFonts w:ascii="宋体" w:hAnsi="宋体"/>
          <w:sz w:val="28"/>
          <w:szCs w:val="28"/>
        </w:rPr>
      </w:pPr>
      <w:r>
        <w:rPr>
          <w:rFonts w:hint="eastAsia" w:ascii="宋体" w:hAnsi="宋体"/>
          <w:b/>
          <w:sz w:val="28"/>
          <w:szCs w:val="28"/>
        </w:rPr>
        <w:t>避免接触裸露电路和带电金属</w:t>
      </w:r>
      <w:r>
        <w:rPr>
          <w:rFonts w:hint="eastAsia"/>
          <w:b/>
          <w:sz w:val="28"/>
          <w:szCs w:val="28"/>
        </w:rPr>
        <w:t>。</w:t>
      </w:r>
      <w:r>
        <w:rPr>
          <w:rFonts w:hint="eastAsia" w:ascii="宋体" w:hAnsi="宋体"/>
          <w:sz w:val="28"/>
          <w:szCs w:val="28"/>
        </w:rPr>
        <w:t>产品有电时，请勿触摸裸露的接点和部位。</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sz w:val="28"/>
          <w:szCs w:val="28"/>
        </w:rPr>
      </w:pPr>
      <w:r>
        <w:rPr>
          <w:rFonts w:hint="eastAsia" w:ascii="宋体" w:hAnsi="宋体"/>
          <w:b/>
          <w:sz w:val="28"/>
          <w:szCs w:val="28"/>
        </w:rPr>
        <w:t>在有可疑的故障时，请勿操作。</w:t>
      </w:r>
      <w:r>
        <w:rPr>
          <w:rFonts w:hint="eastAsia" w:ascii="宋体" w:hAnsi="宋体"/>
          <w:sz w:val="28"/>
          <w:szCs w:val="28"/>
        </w:rPr>
        <w:t>如怀疑本产品有损坏，请本公司维修人员进行检查，切勿继续操作。</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rFonts w:ascii="宋体" w:hAnsi="宋体"/>
          <w:b/>
          <w:sz w:val="28"/>
          <w:szCs w:val="28"/>
        </w:rPr>
      </w:pPr>
      <w:r>
        <w:rPr>
          <w:rFonts w:hint="eastAsia" w:ascii="宋体" w:hAnsi="宋体"/>
          <w:b/>
          <w:sz w:val="28"/>
          <w:szCs w:val="28"/>
        </w:rPr>
        <w:t>请勿在潮湿环境下操作。</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rFonts w:ascii="宋体" w:hAnsi="宋体"/>
          <w:b/>
          <w:sz w:val="28"/>
          <w:szCs w:val="28"/>
        </w:rPr>
      </w:pPr>
      <w:r>
        <w:rPr>
          <w:rFonts w:hint="eastAsia" w:ascii="宋体" w:hAnsi="宋体"/>
          <w:b/>
          <w:sz w:val="28"/>
          <w:szCs w:val="28"/>
        </w:rPr>
        <w:t>请勿在易爆环境中操作。</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rFonts w:ascii="宋体" w:hAnsi="宋体"/>
          <w:b/>
          <w:sz w:val="28"/>
          <w:szCs w:val="28"/>
        </w:rPr>
      </w:pPr>
      <w:r>
        <w:rPr>
          <w:rFonts w:hint="eastAsia" w:ascii="宋体" w:hAnsi="宋体"/>
          <w:b/>
          <w:sz w:val="28"/>
          <w:szCs w:val="28"/>
        </w:rPr>
        <w:t>保持产品表面清洁和干燥。</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b/>
          <w:sz w:val="28"/>
          <w:szCs w:val="28"/>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210"/>
        <w:jc w:val="left"/>
        <w:textAlignment w:val="baseline"/>
        <w:outlineLvl w:val="9"/>
        <w:rPr>
          <w:rFonts w:ascii="宋体" w:hAnsi="宋体"/>
          <w:b/>
          <w:sz w:val="28"/>
          <w:szCs w:val="28"/>
        </w:rPr>
      </w:pPr>
      <w:r>
        <w:rPr>
          <w:rFonts w:hint="eastAsia" w:ascii="宋体" w:hAnsi="宋体"/>
          <w:b/>
          <w:sz w:val="28"/>
          <w:szCs w:val="28"/>
        </w:rPr>
        <w:t>－安全术语</w:t>
      </w: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baseline"/>
        <w:outlineLvl w:val="9"/>
        <w:rPr>
          <w:rFonts w:ascii="宋体" w:hAnsi="宋体"/>
          <w:sz w:val="28"/>
          <w:szCs w:val="28"/>
        </w:rPr>
      </w:pPr>
      <w:r>
        <w:rPr>
          <w:rFonts w:ascii="宋体" w:hAnsi="宋体"/>
          <w:sz w:val="28"/>
          <w:szCs w:val="28"/>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32385</wp:posOffset>
                </wp:positionV>
                <wp:extent cx="4000500" cy="635"/>
                <wp:effectExtent l="0" t="0" r="0" b="0"/>
                <wp:wrapNone/>
                <wp:docPr id="62" name="Line 4"/>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 o:spid="_x0000_s1026" o:spt="20" style="position:absolute;left:0pt;margin-left:0pt;margin-top:2.55pt;height:0.05pt;width:315pt;z-index:251691008;mso-width-relative:page;mso-height-relative:page;" filled="f" stroked="t" coordsize="21600,21600" o:gfxdata="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Nab2XSAAAABAEAAA8AAAAAAAAAAQAgAAAAIgAAAGRycy9kb3ducmV2Lnht&#10;bFBLAQIUABQAAAAIAIdO4kAN3JVxxgEAAJwDAAAOAAAAAAAAAAEAIAAAACEBAABkcnMvZTJvRG9j&#10;LnhtbFBLBQYAAAAABgAGAFkBAABZBQAAAAA=&#10;">
                <v:fill on="f" focussize="0,0"/>
                <v:stroke color="#000000" joinstyle="round"/>
                <v:imagedata o:title=""/>
                <o:lock v:ext="edit" aspectratio="f"/>
              </v:line>
            </w:pict>
          </mc:Fallback>
        </mc:AlternateContent>
      </w:r>
      <w:r>
        <w:rPr>
          <w:rFonts w:hint="eastAsia" w:ascii="宋体" w:hAnsi="宋体"/>
          <w:sz w:val="28"/>
          <w:szCs w:val="28"/>
        </w:rPr>
        <w:t>警告：警告字句指出可能造成人身伤亡的状况或做法。</w:t>
      </w: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baseline"/>
        <w:outlineLvl w:val="9"/>
        <w:rPr>
          <w:sz w:val="28"/>
          <w:szCs w:val="28"/>
        </w:rPr>
      </w:pPr>
      <w:r>
        <w:rPr>
          <w:rFonts w:ascii="宋体" w:hAnsi="宋体"/>
          <w:sz w:val="28"/>
          <w:szCs w:val="28"/>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-1270</wp:posOffset>
                </wp:positionV>
                <wp:extent cx="4000500" cy="635"/>
                <wp:effectExtent l="0" t="0" r="0" b="0"/>
                <wp:wrapNone/>
                <wp:docPr id="60" name="Line 5"/>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5" o:spid="_x0000_s1026" o:spt="20" style="position:absolute;left:0pt;margin-left:0pt;margin-top:-0.1pt;height:0.05pt;width:315pt;z-index:251693056;mso-width-relative:page;mso-height-relative:page;" filled="f" stroked="t" coordsize="21600,21600" o:gfxdata="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ZMFqHSAAAABAEAAA8AAAAAAAAAAQAgAAAAIgAAAGRycy9kb3ducmV2&#10;LnhtbFBLAQIUABQAAAAIAIdO4kCdlcfvyQEAAJwDAAAOAAAAAAAAAAEAIAAAACEBAABkcnMvZTJv&#10;RG9jLnhtbFBLBQYAAAAABgAGAFkBAABcBQ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baseline"/>
        <w:outlineLvl w:val="9"/>
        <w:rPr>
          <w:rFonts w:hint="eastAsia" w:ascii="宋体" w:hAnsi="宋体"/>
          <w:sz w:val="28"/>
          <w:szCs w:val="28"/>
        </w:rPr>
      </w:pP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baseline"/>
        <w:outlineLvl w:val="9"/>
        <w:rPr>
          <w:rFonts w:hint="eastAsia" w:ascii="宋体" w:hAnsi="宋体"/>
          <w:sz w:val="28"/>
          <w:szCs w:val="28"/>
        </w:rPr>
      </w:pPr>
      <w:r>
        <w:rPr>
          <w:rFonts w:ascii="宋体" w:hAnsi="宋体"/>
          <w:sz w:val="28"/>
          <w:szCs w:val="28"/>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-1270</wp:posOffset>
                </wp:positionV>
                <wp:extent cx="5143500" cy="1270"/>
                <wp:effectExtent l="0" t="0" r="0" b="0"/>
                <wp:wrapNone/>
                <wp:docPr id="61" name="Line 6"/>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6" o:spid="_x0000_s1026" o:spt="20" style="position:absolute;left:0pt;flip:y;margin-left:0pt;margin-top:-0.1pt;height:0.1pt;width:405pt;z-index:251692032;mso-width-relative:page;mso-height-relative:page;" filled="f" stroked="t" coordsize="21600,2160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rDYLW0QAAAAMBAAAPAAAAAAAAAAEAIAAAACIAAABkcnMv&#10;ZG93bnJldi54bWxQSwECFAAUAAAACACHTuJAGuLEYdEBAACnAwAADgAAAAAAAAABACAAAAAgAQAA&#10;ZHJzL2Uyb0RvYy54bWxQSwUGAAAAAAYABgBZAQAAYwUAAAAA&#10;">
                <v:fill on="f" focussize="0,0"/>
                <v:stroke color="#000000" joinstyle="round"/>
                <v:imagedata o:title=""/>
                <o:lock v:ext="edit" aspectratio="f"/>
              </v:line>
            </w:pict>
          </mc:Fallback>
        </mc:AlternateContent>
      </w:r>
      <w:r>
        <w:rPr>
          <w:rFonts w:hint="eastAsia" w:ascii="宋体" w:hAnsi="宋体"/>
          <w:sz w:val="28"/>
          <w:szCs w:val="28"/>
        </w:rPr>
        <w:t>小心：小心字句指出可能造成本产品或其它财产损坏的状况或做法。</w:t>
      </w:r>
    </w:p>
    <w:p>
      <w:pPr>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baseline"/>
        <w:outlineLvl w:val="9"/>
        <w:rPr>
          <w:rFonts w:hint="eastAsia" w:ascii="宋体" w:hAnsi="宋体"/>
          <w:sz w:val="28"/>
          <w:szCs w:val="28"/>
        </w:rPr>
      </w:pPr>
      <w:r>
        <w:rPr>
          <w:rFonts w:ascii="宋体" w:hAnsi="宋体"/>
          <w:sz w:val="28"/>
          <w:szCs w:val="28"/>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-1270</wp:posOffset>
                </wp:positionV>
                <wp:extent cx="5143500" cy="1270"/>
                <wp:effectExtent l="0" t="0" r="0" b="0"/>
                <wp:wrapNone/>
                <wp:docPr id="59" name="Line 7"/>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7" o:spid="_x0000_s1026" o:spt="20" style="position:absolute;left:0pt;flip:y;margin-left:0pt;margin-top:-0.1pt;height:0.1pt;width:405pt;z-index:251694080;mso-width-relative:page;mso-height-relative:page;" filled="f" stroked="t" coordsize="21600,2160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rDYLW0QAAAAMBAAAPAAAAAAAAAAEAIAAAACIAAABkcnMv&#10;ZG93bnJldi54bWxQSwECFAAUAAAACACHTuJAkdSe9NEBAACnAwAADgAAAAAAAAABACAAAAAgAQAA&#10;ZHJzL2Uyb0RvYy54bWxQSwUGAAAAAAYABgBZAQAAYwUAAAAA&#10;">
                <v:fill on="f" focussize="0,0"/>
                <v:stroke color="#000000" joinstyle="round"/>
                <v:imagedata o:title=""/>
                <o:lock v:ext="edit" aspectratio="f"/>
              </v:line>
            </w:pict>
          </mc:Fallback>
        </mc:AlternateContent>
      </w:r>
    </w:p>
    <w:p>
      <w:pPr>
        <w:pStyle w:val="6"/>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baseline"/>
        <w:outlineLvl w:val="9"/>
        <w:rPr>
          <w:rFonts w:hint="eastAsia" w:hAnsi="宋体" w:cs="Times New Roman"/>
          <w:b/>
          <w:sz w:val="28"/>
          <w:szCs w:val="28"/>
        </w:rPr>
      </w:pPr>
    </w:p>
    <w:p>
      <w:pPr>
        <w:pStyle w:val="6"/>
        <w:keepNext w:val="0"/>
        <w:keepLines w:val="0"/>
        <w:pageBreakBefore w:val="0"/>
        <w:widowControl w:val="0"/>
        <w:kinsoku/>
        <w:wordWrap/>
        <w:overflowPunct/>
        <w:topLinePunct w:val="0"/>
        <w:autoSpaceDE/>
        <w:autoSpaceDN/>
        <w:bidi w:val="0"/>
        <w:adjustRightInd w:val="0"/>
        <w:snapToGrid/>
        <w:spacing w:line="360" w:lineRule="auto"/>
        <w:ind w:right="0" w:rightChars="0"/>
        <w:jc w:val="left"/>
        <w:textAlignment w:val="baseline"/>
        <w:outlineLvl w:val="9"/>
        <w:rPr>
          <w:rFonts w:hint="eastAsia" w:hAnsi="宋体" w:cs="Times New Roman"/>
          <w:b/>
          <w:sz w:val="28"/>
          <w:szCs w:val="28"/>
        </w:rPr>
      </w:pPr>
    </w:p>
    <w:p>
      <w:pPr>
        <w:pStyle w:val="19"/>
        <w:ind w:firstLine="520" w:firstLineChars="200"/>
        <w:rPr>
          <w:rFonts w:hAnsi="宋体"/>
        </w:rPr>
      </w:pPr>
    </w:p>
    <w:p>
      <w:pPr>
        <w:spacing w:line="620" w:lineRule="exact"/>
        <w:jc w:val="center"/>
        <w:rPr>
          <w:b/>
          <w:sz w:val="28"/>
          <w:szCs w:val="28"/>
        </w:rPr>
      </w:pPr>
      <w:r>
        <w:rPr>
          <w:rFonts w:ascii="宋体" w:hAnsi="宋体"/>
          <w:color w:val="FF6600"/>
          <w:szCs w:val="24"/>
          <w:u w:val="single"/>
        </w:rPr>
        <w:br w:type="page"/>
      </w:r>
      <w:r>
        <w:rPr>
          <w:b/>
          <w:sz w:val="28"/>
          <w:szCs w:val="28"/>
          <w:lang w:val="zh-CN"/>
        </w:rPr>
        <w:t>目</w:t>
      </w:r>
      <w:r>
        <w:rPr>
          <w:rFonts w:hint="eastAsia"/>
          <w:b/>
          <w:sz w:val="28"/>
          <w:szCs w:val="28"/>
          <w:lang w:val="zh-CN"/>
        </w:rPr>
        <w:t xml:space="preserve"> </w:t>
      </w:r>
      <w:r>
        <w:rPr>
          <w:b/>
          <w:sz w:val="28"/>
          <w:szCs w:val="28"/>
          <w:lang w:val="zh-CN"/>
        </w:rPr>
        <w:t>录</w:t>
      </w:r>
    </w:p>
    <w:p>
      <w:pPr>
        <w:pStyle w:val="9"/>
        <w:tabs>
          <w:tab w:val="right" w:leader="dot" w:pos="9311"/>
          <w:tab w:val="clear" w:pos="567"/>
          <w:tab w:val="clear" w:pos="9301"/>
        </w:tabs>
        <w:rPr>
          <w:rFonts w:hint="eastAsia" w:ascii="宋体" w:hAnsi="宋体" w:eastAsia="宋体" w:cs="宋体"/>
          <w:sz w:val="28"/>
          <w:szCs w:val="28"/>
        </w:rPr>
      </w:pPr>
      <w:bookmarkStart w:id="0" w:name="_Toc508202146"/>
      <w:bookmarkStart w:id="1" w:name="_Toc434226596"/>
      <w:bookmarkStart w:id="2" w:name="_Toc14687"/>
      <w:bookmarkStart w:id="3" w:name="_Toc19314"/>
      <w:bookmarkStart w:id="4" w:name="_Toc30546"/>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TOC \o "1-3" \h \u </w:instrText>
      </w:r>
      <w:r>
        <w:rPr>
          <w:rFonts w:hint="eastAsia" w:ascii="宋体" w:hAnsi="宋体" w:eastAsia="宋体" w:cs="宋体"/>
          <w:bCs/>
          <w:sz w:val="28"/>
          <w:szCs w:val="28"/>
          <w:lang w:val="zh-CN"/>
        </w:rPr>
        <w:fldChar w:fldCharType="separate"/>
      </w: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_Toc11805 </w:instrText>
      </w:r>
      <w:r>
        <w:rPr>
          <w:rFonts w:hint="eastAsia" w:ascii="宋体" w:hAnsi="宋体" w:eastAsia="宋体" w:cs="宋体"/>
          <w:bCs/>
          <w:sz w:val="28"/>
          <w:szCs w:val="28"/>
          <w:lang w:val="zh-CN"/>
        </w:rPr>
        <w:fldChar w:fldCharType="separate"/>
      </w:r>
      <w:r>
        <w:rPr>
          <w:rFonts w:hint="eastAsia" w:ascii="宋体" w:hAnsi="宋体" w:eastAsia="宋体" w:cs="宋体"/>
          <w:bCs/>
          <w:sz w:val="28"/>
          <w:szCs w:val="28"/>
          <w:lang w:val="zh-CN"/>
        </w:rPr>
        <w:t>一、</w:t>
      </w:r>
      <w:r>
        <w:rPr>
          <w:rFonts w:hint="eastAsia" w:ascii="宋体" w:hAnsi="宋体" w:eastAsia="宋体" w:cs="宋体"/>
          <w:sz w:val="28"/>
          <w:szCs w:val="28"/>
        </w:rPr>
        <w:t>仪器概述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_Toc11805 </w:instrText>
      </w:r>
      <w:r>
        <w:rPr>
          <w:rFonts w:hint="eastAsia" w:ascii="宋体" w:hAnsi="宋体" w:eastAsia="宋体" w:cs="宋体"/>
          <w:sz w:val="28"/>
          <w:szCs w:val="28"/>
        </w:rPr>
        <w:fldChar w:fldCharType="separate"/>
      </w:r>
      <w:r>
        <w:rPr>
          <w:rFonts w:hint="eastAsia" w:ascii="宋体" w:hAnsi="宋体" w:eastAsia="宋体" w:cs="宋体"/>
          <w:sz w:val="28"/>
          <w:szCs w:val="28"/>
        </w:rPr>
        <w:t>６</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_Toc29064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eastAsia="zh-CN"/>
        </w:rPr>
        <w:t>二、</w:t>
      </w:r>
      <w:r>
        <w:rPr>
          <w:rFonts w:hint="eastAsia" w:ascii="宋体" w:hAnsi="宋体" w:eastAsia="宋体" w:cs="宋体"/>
          <w:sz w:val="28"/>
          <w:szCs w:val="28"/>
        </w:rPr>
        <w:t>主要技术特点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_Toc29064 </w:instrText>
      </w:r>
      <w:r>
        <w:rPr>
          <w:rFonts w:hint="eastAsia" w:ascii="宋体" w:hAnsi="宋体" w:eastAsia="宋体" w:cs="宋体"/>
          <w:sz w:val="28"/>
          <w:szCs w:val="28"/>
        </w:rPr>
        <w:fldChar w:fldCharType="separate"/>
      </w:r>
      <w:r>
        <w:rPr>
          <w:rFonts w:hint="eastAsia" w:ascii="宋体" w:hAnsi="宋体" w:eastAsia="宋体" w:cs="宋体"/>
          <w:sz w:val="28"/>
          <w:szCs w:val="28"/>
        </w:rPr>
        <w:t>７</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_Toc25443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eastAsia="zh-CN"/>
        </w:rPr>
        <w:t>三、</w:t>
      </w:r>
      <w:r>
        <w:rPr>
          <w:rFonts w:hint="eastAsia" w:ascii="宋体" w:hAnsi="宋体" w:eastAsia="宋体" w:cs="宋体"/>
          <w:sz w:val="28"/>
          <w:szCs w:val="28"/>
        </w:rPr>
        <w:t>主要技术参数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_Toc25443 </w:instrText>
      </w:r>
      <w:r>
        <w:rPr>
          <w:rFonts w:hint="eastAsia" w:ascii="宋体" w:hAnsi="宋体" w:eastAsia="宋体" w:cs="宋体"/>
          <w:sz w:val="28"/>
          <w:szCs w:val="28"/>
        </w:rPr>
        <w:fldChar w:fldCharType="separate"/>
      </w:r>
      <w:r>
        <w:rPr>
          <w:rFonts w:hint="eastAsia" w:ascii="宋体" w:hAnsi="宋体" w:eastAsia="宋体" w:cs="宋体"/>
          <w:sz w:val="28"/>
          <w:szCs w:val="28"/>
        </w:rPr>
        <w:t>８</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11"/>
        <w:tabs>
          <w:tab w:val="right" w:leader="dot" w:pos="931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_Toc20843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3.1扫描方式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_Toc20843 </w:instrText>
      </w:r>
      <w:r>
        <w:rPr>
          <w:rFonts w:hint="eastAsia" w:ascii="宋体" w:hAnsi="宋体" w:eastAsia="宋体" w:cs="宋体"/>
          <w:sz w:val="28"/>
          <w:szCs w:val="28"/>
        </w:rPr>
        <w:fldChar w:fldCharType="separate"/>
      </w:r>
      <w:r>
        <w:rPr>
          <w:rFonts w:hint="eastAsia" w:ascii="宋体" w:hAnsi="宋体" w:eastAsia="宋体" w:cs="宋体"/>
          <w:sz w:val="28"/>
          <w:szCs w:val="28"/>
        </w:rPr>
        <w:t>８</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11"/>
        <w:tabs>
          <w:tab w:val="right" w:leader="dot" w:pos="931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_Toc5305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3.2其他技术参数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_Toc5305 </w:instrText>
      </w:r>
      <w:r>
        <w:rPr>
          <w:rFonts w:hint="eastAsia" w:ascii="宋体" w:hAnsi="宋体" w:eastAsia="宋体" w:cs="宋体"/>
          <w:sz w:val="28"/>
          <w:szCs w:val="28"/>
        </w:rPr>
        <w:fldChar w:fldCharType="separate"/>
      </w:r>
      <w:r>
        <w:rPr>
          <w:rFonts w:hint="eastAsia" w:ascii="宋体" w:hAnsi="宋体" w:eastAsia="宋体" w:cs="宋体"/>
          <w:sz w:val="28"/>
          <w:szCs w:val="28"/>
        </w:rPr>
        <w:t>８</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_Toc23051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eastAsia="zh-CN"/>
        </w:rPr>
        <w:t>四、</w:t>
      </w:r>
      <w:r>
        <w:rPr>
          <w:rFonts w:hint="eastAsia" w:ascii="宋体" w:hAnsi="宋体" w:eastAsia="宋体" w:cs="宋体"/>
          <w:sz w:val="28"/>
          <w:szCs w:val="28"/>
        </w:rPr>
        <w:t>使用特点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_Toc23051 </w:instrText>
      </w:r>
      <w:r>
        <w:rPr>
          <w:rFonts w:hint="eastAsia" w:ascii="宋体" w:hAnsi="宋体" w:eastAsia="宋体" w:cs="宋体"/>
          <w:sz w:val="28"/>
          <w:szCs w:val="28"/>
        </w:rPr>
        <w:fldChar w:fldCharType="separate"/>
      </w:r>
      <w:r>
        <w:rPr>
          <w:rFonts w:hint="eastAsia" w:ascii="宋体" w:hAnsi="宋体" w:eastAsia="宋体" w:cs="宋体"/>
          <w:sz w:val="28"/>
          <w:szCs w:val="28"/>
        </w:rPr>
        <w:t>９</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_Toc30227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eastAsia="zh-CN"/>
        </w:rPr>
        <w:t>五、</w:t>
      </w:r>
      <w:r>
        <w:rPr>
          <w:rFonts w:hint="eastAsia" w:ascii="宋体" w:hAnsi="宋体" w:eastAsia="宋体" w:cs="宋体"/>
          <w:sz w:val="28"/>
          <w:szCs w:val="28"/>
        </w:rPr>
        <w:t>仪器使用方法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_Toc30227 </w:instrText>
      </w:r>
      <w:r>
        <w:rPr>
          <w:rFonts w:hint="eastAsia" w:ascii="宋体" w:hAnsi="宋体" w:eastAsia="宋体" w:cs="宋体"/>
          <w:sz w:val="28"/>
          <w:szCs w:val="28"/>
        </w:rPr>
        <w:fldChar w:fldCharType="separate"/>
      </w:r>
      <w:r>
        <w:rPr>
          <w:rFonts w:hint="eastAsia" w:ascii="宋体" w:hAnsi="宋体" w:eastAsia="宋体" w:cs="宋体"/>
          <w:sz w:val="28"/>
          <w:szCs w:val="28"/>
        </w:rPr>
        <w:t>１０</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11"/>
        <w:tabs>
          <w:tab w:val="right" w:leader="dot" w:pos="931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_Toc20715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5.1仪器面板</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_Toc20715 </w:instrText>
      </w:r>
      <w:r>
        <w:rPr>
          <w:rFonts w:hint="eastAsia" w:ascii="宋体" w:hAnsi="宋体" w:eastAsia="宋体" w:cs="宋体"/>
          <w:sz w:val="28"/>
          <w:szCs w:val="28"/>
        </w:rPr>
        <w:fldChar w:fldCharType="separate"/>
      </w:r>
      <w:r>
        <w:rPr>
          <w:rFonts w:hint="eastAsia" w:ascii="宋体" w:hAnsi="宋体" w:eastAsia="宋体" w:cs="宋体"/>
          <w:sz w:val="28"/>
          <w:szCs w:val="28"/>
        </w:rPr>
        <w:t>１０</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11"/>
        <w:tabs>
          <w:tab w:val="right" w:leader="dot" w:pos="931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_Toc6851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5.2变压器的几种常用检测接线方式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_Toc6851 </w:instrText>
      </w:r>
      <w:r>
        <w:rPr>
          <w:rFonts w:hint="eastAsia" w:ascii="宋体" w:hAnsi="宋体" w:eastAsia="宋体" w:cs="宋体"/>
          <w:sz w:val="28"/>
          <w:szCs w:val="28"/>
        </w:rPr>
        <w:fldChar w:fldCharType="separate"/>
      </w:r>
      <w:r>
        <w:rPr>
          <w:rFonts w:hint="eastAsia" w:ascii="宋体" w:hAnsi="宋体" w:eastAsia="宋体" w:cs="宋体"/>
          <w:sz w:val="28"/>
          <w:szCs w:val="28"/>
        </w:rPr>
        <w:t>１１</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_Toc14476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六、三相Yn形测量接线</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_Toc14476 </w:instrText>
      </w:r>
      <w:r>
        <w:rPr>
          <w:rFonts w:hint="eastAsia" w:ascii="宋体" w:hAnsi="宋体" w:eastAsia="宋体" w:cs="宋体"/>
          <w:sz w:val="28"/>
          <w:szCs w:val="28"/>
        </w:rPr>
        <w:fldChar w:fldCharType="separate"/>
      </w:r>
      <w:r>
        <w:rPr>
          <w:rFonts w:hint="eastAsia" w:ascii="宋体" w:hAnsi="宋体" w:eastAsia="宋体" w:cs="宋体"/>
          <w:sz w:val="28"/>
          <w:szCs w:val="28"/>
        </w:rPr>
        <w:t>１２</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_Toc3569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七、三相Y形测量接线</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_Toc3569 </w:instrText>
      </w:r>
      <w:r>
        <w:rPr>
          <w:rFonts w:hint="eastAsia" w:ascii="宋体" w:hAnsi="宋体" w:eastAsia="宋体" w:cs="宋体"/>
          <w:sz w:val="28"/>
          <w:szCs w:val="28"/>
        </w:rPr>
        <w:fldChar w:fldCharType="separate"/>
      </w:r>
      <w:r>
        <w:rPr>
          <w:rFonts w:hint="eastAsia" w:ascii="宋体" w:hAnsi="宋体" w:eastAsia="宋体" w:cs="宋体"/>
          <w:sz w:val="28"/>
          <w:szCs w:val="28"/>
        </w:rPr>
        <w:t>１３</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_Toc24439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八、三相△形测量接线</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_Toc24439 </w:instrText>
      </w:r>
      <w:r>
        <w:rPr>
          <w:rFonts w:hint="eastAsia" w:ascii="宋体" w:hAnsi="宋体" w:eastAsia="宋体" w:cs="宋体"/>
          <w:sz w:val="28"/>
          <w:szCs w:val="28"/>
        </w:rPr>
        <w:fldChar w:fldCharType="separate"/>
      </w:r>
      <w:r>
        <w:rPr>
          <w:rFonts w:hint="eastAsia" w:ascii="宋体" w:hAnsi="宋体" w:eastAsia="宋体" w:cs="宋体"/>
          <w:sz w:val="28"/>
          <w:szCs w:val="28"/>
        </w:rPr>
        <w:t>１５</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_Toc7160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九、单相X、Y、Z测量接线</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_Toc7160 </w:instrText>
      </w:r>
      <w:r>
        <w:rPr>
          <w:rFonts w:hint="eastAsia" w:ascii="宋体" w:hAnsi="宋体" w:eastAsia="宋体" w:cs="宋体"/>
          <w:sz w:val="28"/>
          <w:szCs w:val="28"/>
        </w:rPr>
        <w:fldChar w:fldCharType="separate"/>
      </w:r>
      <w:r>
        <w:rPr>
          <w:rFonts w:hint="eastAsia" w:ascii="宋体" w:hAnsi="宋体" w:eastAsia="宋体" w:cs="宋体"/>
          <w:sz w:val="28"/>
          <w:szCs w:val="28"/>
        </w:rPr>
        <w:t>１６</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_Toc8360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eastAsia="zh-CN"/>
        </w:rPr>
        <w:t>十、</w:t>
      </w:r>
      <w:r>
        <w:rPr>
          <w:rFonts w:hint="eastAsia" w:ascii="宋体" w:hAnsi="宋体" w:eastAsia="宋体" w:cs="宋体"/>
          <w:sz w:val="28"/>
          <w:szCs w:val="28"/>
        </w:rPr>
        <w:t>PC测试软件的安装</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_Toc8360 </w:instrText>
      </w:r>
      <w:r>
        <w:rPr>
          <w:rFonts w:hint="eastAsia" w:ascii="宋体" w:hAnsi="宋体" w:eastAsia="宋体" w:cs="宋体"/>
          <w:sz w:val="28"/>
          <w:szCs w:val="28"/>
        </w:rPr>
        <w:fldChar w:fldCharType="separate"/>
      </w:r>
      <w:r>
        <w:rPr>
          <w:rFonts w:hint="eastAsia" w:ascii="宋体" w:hAnsi="宋体" w:eastAsia="宋体" w:cs="宋体"/>
          <w:sz w:val="28"/>
          <w:szCs w:val="28"/>
        </w:rPr>
        <w:t>１８</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_Toc15281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eastAsia="zh-CN"/>
        </w:rPr>
        <w:t>十一、</w:t>
      </w:r>
      <w:r>
        <w:rPr>
          <w:rFonts w:hint="eastAsia" w:ascii="宋体" w:hAnsi="宋体" w:eastAsia="宋体" w:cs="宋体"/>
          <w:sz w:val="28"/>
          <w:szCs w:val="28"/>
        </w:rPr>
        <w:t>PC测试软件的使用界面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_Toc15281 </w:instrText>
      </w:r>
      <w:r>
        <w:rPr>
          <w:rFonts w:hint="eastAsia" w:ascii="宋体" w:hAnsi="宋体" w:eastAsia="宋体" w:cs="宋体"/>
          <w:sz w:val="28"/>
          <w:szCs w:val="28"/>
        </w:rPr>
        <w:fldChar w:fldCharType="separate"/>
      </w:r>
      <w:r>
        <w:rPr>
          <w:rFonts w:hint="eastAsia" w:ascii="宋体" w:hAnsi="宋体" w:eastAsia="宋体" w:cs="宋体"/>
          <w:sz w:val="28"/>
          <w:szCs w:val="28"/>
        </w:rPr>
        <w:t>２２</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_Toc10297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eastAsia="zh-CN"/>
        </w:rPr>
        <w:t>十二、</w:t>
      </w:r>
      <w:r>
        <w:rPr>
          <w:rFonts w:hint="eastAsia" w:ascii="宋体" w:hAnsi="宋体" w:eastAsia="宋体" w:cs="宋体"/>
          <w:sz w:val="28"/>
          <w:szCs w:val="28"/>
        </w:rPr>
        <w:t>PC测试软件使用流程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_Toc10297 </w:instrText>
      </w:r>
      <w:r>
        <w:rPr>
          <w:rFonts w:hint="eastAsia" w:ascii="宋体" w:hAnsi="宋体" w:eastAsia="宋体" w:cs="宋体"/>
          <w:sz w:val="28"/>
          <w:szCs w:val="28"/>
        </w:rPr>
        <w:fldChar w:fldCharType="separate"/>
      </w:r>
      <w:r>
        <w:rPr>
          <w:rFonts w:hint="eastAsia" w:ascii="宋体" w:hAnsi="宋体" w:eastAsia="宋体" w:cs="宋体"/>
          <w:sz w:val="28"/>
          <w:szCs w:val="28"/>
        </w:rPr>
        <w:t>２７</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_Toc16102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eastAsia="zh-CN"/>
        </w:rPr>
        <w:t>十三、</w:t>
      </w:r>
      <w:r>
        <w:rPr>
          <w:rFonts w:hint="eastAsia" w:ascii="宋体" w:hAnsi="宋体" w:eastAsia="宋体" w:cs="宋体"/>
          <w:sz w:val="28"/>
          <w:szCs w:val="28"/>
        </w:rPr>
        <w:t>无线WIFI使用（选配件）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_Toc16102 </w:instrText>
      </w:r>
      <w:r>
        <w:rPr>
          <w:rFonts w:hint="eastAsia" w:ascii="宋体" w:hAnsi="宋体" w:eastAsia="宋体" w:cs="宋体"/>
          <w:sz w:val="28"/>
          <w:szCs w:val="28"/>
        </w:rPr>
        <w:fldChar w:fldCharType="separate"/>
      </w:r>
      <w:r>
        <w:rPr>
          <w:rFonts w:hint="eastAsia" w:ascii="宋体" w:hAnsi="宋体" w:eastAsia="宋体" w:cs="宋体"/>
          <w:sz w:val="28"/>
          <w:szCs w:val="28"/>
        </w:rPr>
        <w:t>３３</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_Toc26240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eastAsia="zh-CN"/>
        </w:rPr>
        <w:t>十四、</w:t>
      </w:r>
      <w:r>
        <w:rPr>
          <w:rFonts w:hint="eastAsia" w:ascii="宋体" w:hAnsi="宋体" w:eastAsia="宋体" w:cs="宋体"/>
          <w:sz w:val="28"/>
          <w:szCs w:val="28"/>
        </w:rPr>
        <w:t>无线蓝牙驱动安装（选配件）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_Toc26240 </w:instrText>
      </w:r>
      <w:r>
        <w:rPr>
          <w:rFonts w:hint="eastAsia" w:ascii="宋体" w:hAnsi="宋体" w:eastAsia="宋体" w:cs="宋体"/>
          <w:sz w:val="28"/>
          <w:szCs w:val="28"/>
        </w:rPr>
        <w:fldChar w:fldCharType="separate"/>
      </w:r>
      <w:r>
        <w:rPr>
          <w:rFonts w:hint="eastAsia" w:ascii="宋体" w:hAnsi="宋体" w:eastAsia="宋体" w:cs="宋体"/>
          <w:sz w:val="28"/>
          <w:szCs w:val="28"/>
        </w:rPr>
        <w:t>３７</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_Toc27522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eastAsia="zh-CN"/>
        </w:rPr>
        <w:t>十五、</w:t>
      </w:r>
      <w:r>
        <w:rPr>
          <w:rFonts w:hint="eastAsia" w:ascii="宋体" w:hAnsi="宋体" w:eastAsia="宋体" w:cs="宋体"/>
          <w:sz w:val="28"/>
          <w:szCs w:val="28"/>
        </w:rPr>
        <w:t>无线蓝牙测试软件使用（可选）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_Toc27522 </w:instrText>
      </w:r>
      <w:r>
        <w:rPr>
          <w:rFonts w:hint="eastAsia" w:ascii="宋体" w:hAnsi="宋体" w:eastAsia="宋体" w:cs="宋体"/>
          <w:sz w:val="28"/>
          <w:szCs w:val="28"/>
        </w:rPr>
        <w:fldChar w:fldCharType="separate"/>
      </w:r>
      <w:r>
        <w:rPr>
          <w:rFonts w:hint="eastAsia" w:ascii="宋体" w:hAnsi="宋体" w:eastAsia="宋体" w:cs="宋体"/>
          <w:sz w:val="28"/>
          <w:szCs w:val="28"/>
        </w:rPr>
        <w:t>４１</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9"/>
        <w:tabs>
          <w:tab w:val="right" w:leader="dot" w:pos="9311"/>
          <w:tab w:val="clear" w:pos="567"/>
          <w:tab w:val="clear" w:pos="9301"/>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_Toc27898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lang w:eastAsia="zh-CN"/>
        </w:rPr>
        <w:t>十六、</w:t>
      </w:r>
      <w:r>
        <w:rPr>
          <w:rFonts w:hint="eastAsia" w:ascii="宋体" w:hAnsi="宋体" w:eastAsia="宋体" w:cs="宋体"/>
          <w:sz w:val="28"/>
          <w:szCs w:val="28"/>
        </w:rPr>
        <w:t>试验程序及注意事项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_Toc27898 </w:instrText>
      </w:r>
      <w:r>
        <w:rPr>
          <w:rFonts w:hint="eastAsia" w:ascii="宋体" w:hAnsi="宋体" w:eastAsia="宋体" w:cs="宋体"/>
          <w:sz w:val="28"/>
          <w:szCs w:val="28"/>
        </w:rPr>
        <w:fldChar w:fldCharType="separate"/>
      </w:r>
      <w:r>
        <w:rPr>
          <w:rFonts w:hint="eastAsia" w:ascii="宋体" w:hAnsi="宋体" w:eastAsia="宋体" w:cs="宋体"/>
          <w:sz w:val="28"/>
          <w:szCs w:val="28"/>
        </w:rPr>
        <w:t>４１</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pPr>
        <w:pStyle w:val="2"/>
        <w:numPr>
          <w:ilvl w:val="0"/>
          <w:numId w:val="0"/>
        </w:numPr>
        <w:tabs>
          <w:tab w:val="left" w:pos="567"/>
          <w:tab w:val="left" w:pos="709"/>
        </w:tabs>
        <w:spacing w:before="0" w:after="0" w:line="360" w:lineRule="auto"/>
        <w:ind w:leftChars="0"/>
        <w:outlineLvl w:val="0"/>
        <w:rPr>
          <w:rFonts w:hint="eastAsia" w:ascii="宋体" w:hAnsi="宋体"/>
          <w:bCs/>
          <w:sz w:val="28"/>
          <w:szCs w:val="28"/>
          <w:lang w:val="zh-CN"/>
        </w:rPr>
      </w:pPr>
      <w:r>
        <w:rPr>
          <w:rFonts w:hint="eastAsia" w:ascii="宋体" w:hAnsi="宋体" w:eastAsia="宋体" w:cs="宋体"/>
          <w:bCs/>
          <w:sz w:val="28"/>
          <w:szCs w:val="28"/>
          <w:lang w:val="zh-CN"/>
        </w:rPr>
        <w:fldChar w:fldCharType="end"/>
      </w:r>
      <w:bookmarkStart w:id="5" w:name="_Toc11805"/>
      <w:bookmarkStart w:id="104" w:name="_GoBack"/>
      <w:bookmarkEnd w:id="104"/>
      <w:r>
        <w:rPr>
          <w:rFonts w:hint="eastAsia" w:ascii="宋体" w:hAnsi="宋体"/>
          <w:bCs/>
          <w:sz w:val="28"/>
          <w:szCs w:val="28"/>
          <w:lang w:val="zh-CN"/>
        </w:rPr>
        <w:t>一、</w:t>
      </w:r>
      <w:r>
        <w:rPr>
          <w:rFonts w:hint="eastAsia"/>
          <w:sz w:val="28"/>
          <w:szCs w:val="28"/>
        </w:rPr>
        <w:t>仪器概述</w:t>
      </w:r>
      <w:bookmarkEnd w:id="0"/>
      <w:bookmarkEnd w:id="1"/>
      <w:bookmarkEnd w:id="2"/>
      <w:bookmarkEnd w:id="3"/>
      <w:bookmarkEnd w:id="4"/>
      <w:bookmarkEnd w:id="5"/>
    </w:p>
    <w:p>
      <w:pPr>
        <w:spacing w:line="360" w:lineRule="auto"/>
        <w:ind w:firstLine="520" w:firstLineChars="200"/>
        <w:rPr>
          <w:rFonts w:hint="eastAsia" w:ascii="宋体" w:hAnsi="宋体"/>
        </w:rPr>
      </w:pPr>
      <w:r>
        <w:rPr>
          <w:rFonts w:hint="eastAsia" w:ascii="宋体" w:hAnsi="宋体"/>
          <w:color w:val="000000"/>
        </w:rPr>
        <w:t>变压器绕组变形测试仪</w:t>
      </w:r>
      <w:r>
        <w:rPr>
          <w:rFonts w:hint="eastAsia" w:ascii="宋体" w:hAnsi="宋体"/>
        </w:rPr>
        <w:t>根据对变压器内部绕组特征参数的测量，采用目前世界发达国家正在开发完善的内部故障频率响应分析</w:t>
      </w:r>
      <w:r>
        <w:rPr>
          <w:rFonts w:ascii="宋体" w:hAnsi="宋体"/>
        </w:rPr>
        <w:t>(FRA)</w:t>
      </w:r>
      <w:r>
        <w:rPr>
          <w:rFonts w:hint="eastAsia" w:ascii="宋体" w:hAnsi="宋体"/>
        </w:rPr>
        <w:t>方法，能对变压器内部故障作出准确判断。</w:t>
      </w:r>
    </w:p>
    <w:p>
      <w:pPr>
        <w:spacing w:line="360" w:lineRule="auto"/>
        <w:ind w:firstLine="520" w:firstLineChars="200"/>
        <w:rPr>
          <w:rFonts w:hint="eastAsia" w:ascii="宋体" w:hAnsi="宋体"/>
        </w:rPr>
      </w:pPr>
      <w:r>
        <w:rPr>
          <w:rFonts w:hint="eastAsia" w:ascii="宋体" w:hAnsi="宋体"/>
        </w:rPr>
        <w:t>变压器设计制造完成后，其线圈和内部结构就确定下来，因此对一台多绕组的变压器线圈而言，如果电压等级相同、绕制方法相同，则每个线圈对应参数</w:t>
      </w:r>
      <w:r>
        <w:rPr>
          <w:rFonts w:ascii="宋体" w:hAnsi="宋体"/>
        </w:rPr>
        <w:t>(</w:t>
      </w:r>
      <w:r>
        <w:rPr>
          <w:rFonts w:hint="eastAsia" w:ascii="宋体" w:hAnsi="宋体"/>
        </w:rPr>
        <w:t>Ci、Li</w:t>
      </w:r>
      <w:r>
        <w:rPr>
          <w:rFonts w:ascii="宋体" w:hAnsi="宋体"/>
        </w:rPr>
        <w:t>)</w:t>
      </w:r>
      <w:r>
        <w:rPr>
          <w:rFonts w:hint="eastAsia" w:ascii="宋体" w:hAnsi="宋体"/>
        </w:rPr>
        <w:t>就应该是确定的。因此每个线圈的频域特征响应也随之确定，对应的三相线圈之间其频率图谱具有一定可比性。</w:t>
      </w:r>
    </w:p>
    <w:p>
      <w:pPr>
        <w:spacing w:line="360" w:lineRule="auto"/>
        <w:ind w:firstLine="520" w:firstLineChars="200"/>
        <w:rPr>
          <w:rFonts w:hint="eastAsia" w:ascii="宋体" w:hAnsi="宋体"/>
        </w:rPr>
      </w:pPr>
      <w:r>
        <w:rPr>
          <w:rFonts w:hint="eastAsia" w:ascii="宋体" w:hAnsi="宋体"/>
        </w:rPr>
        <w:t>变压器在试验过程中发生匝间、相间短路，或在运输过程中发生冲撞，造成线圈相对位移，以及运行过程中在短路和故障状态下因电磁拉力造成线圈变形，就会使变压器绕组的分布参数发生变化。进而影响并改变变压器原有的频域特征，即频率响应发生幅度变化和谐振频点偏移等。并根据响应分析方法研制开发的</w:t>
      </w:r>
      <w:r>
        <w:rPr>
          <w:rFonts w:hint="eastAsia" w:ascii="宋体" w:hAnsi="宋体"/>
          <w:color w:val="000000"/>
        </w:rPr>
        <w:t>变压器绕组测试仪</w:t>
      </w:r>
      <w:r>
        <w:rPr>
          <w:rFonts w:hint="eastAsia" w:ascii="宋体" w:hAnsi="宋体"/>
        </w:rPr>
        <w:t>，就是这样一种新颖的变压器内部故障无损检测设备。它适用于</w:t>
      </w:r>
      <w:r>
        <w:rPr>
          <w:rFonts w:ascii="宋体" w:hAnsi="宋体"/>
        </w:rPr>
        <w:t>63kV</w:t>
      </w:r>
      <w:r>
        <w:rPr>
          <w:rFonts w:hint="eastAsia" w:ascii="宋体" w:hAnsi="宋体"/>
        </w:rPr>
        <w:t>～</w:t>
      </w:r>
      <w:r>
        <w:rPr>
          <w:rFonts w:ascii="宋体" w:hAnsi="宋体"/>
        </w:rPr>
        <w:t>500kV</w:t>
      </w:r>
      <w:r>
        <w:rPr>
          <w:rFonts w:hint="eastAsia" w:ascii="宋体" w:hAnsi="宋体"/>
        </w:rPr>
        <w:t>电力变压器的内部结构故障检测。</w:t>
      </w:r>
    </w:p>
    <w:p>
      <w:pPr>
        <w:spacing w:line="360" w:lineRule="auto"/>
        <w:ind w:firstLine="525"/>
        <w:rPr>
          <w:rFonts w:hint="eastAsia" w:ascii="宋体" w:hAnsi="宋体"/>
        </w:rPr>
      </w:pPr>
      <w:r>
        <w:rPr>
          <w:rFonts w:hint="eastAsia" w:ascii="宋体" w:hAnsi="宋体"/>
          <w:color w:val="000000"/>
        </w:rPr>
        <w:t>变压器绕组变形测试仪</w:t>
      </w:r>
      <w:r>
        <w:rPr>
          <w:rFonts w:hint="eastAsia" w:ascii="宋体" w:hAnsi="宋体"/>
        </w:rPr>
        <w:t>是将变压器内部绕组参数在不同频域的响应变化经量化处理后，根据其变化量值的大小、频响变化的幅度、区域和频响变化的趋势，来确定变压器内部绕组的变化程度，进而可以根据测量结果判断变压器是否已经受到严重破坏、是否需要进行大修。</w:t>
      </w:r>
    </w:p>
    <w:p>
      <w:pPr>
        <w:spacing w:line="360" w:lineRule="auto"/>
        <w:ind w:firstLine="525"/>
        <w:rPr>
          <w:rFonts w:hint="eastAsia" w:ascii="宋体" w:hAnsi="宋体"/>
        </w:rPr>
      </w:pPr>
      <w:r>
        <w:rPr>
          <w:rFonts w:hint="eastAsia" w:ascii="宋体" w:hAnsi="宋体"/>
        </w:rPr>
        <w:t>对于运行中的变压器而言，无论过去是否保存有频域特征图，通过比较故障变压器线圈间特征图谱的差异，也可以对故障程度进行判断。当然，如果保存有一套变压器原有的绕组特征图，更易对变压器的运行状况、事故后分析和维护检修提供更为精确有力的依据。</w:t>
      </w:r>
    </w:p>
    <w:p>
      <w:pPr>
        <w:spacing w:line="360" w:lineRule="auto"/>
        <w:ind w:firstLine="525"/>
        <w:rPr>
          <w:rFonts w:hint="eastAsia" w:ascii="宋体" w:hAnsi="宋体"/>
        </w:rPr>
      </w:pPr>
      <w:r>
        <w:rPr>
          <w:rFonts w:hint="eastAsia" w:ascii="宋体" w:hAnsi="宋体"/>
          <w:color w:val="000000"/>
        </w:rPr>
        <w:t>变压器绕组变形测试仪</w:t>
      </w:r>
      <w:r>
        <w:rPr>
          <w:rFonts w:hint="eastAsia" w:ascii="宋体" w:hAnsi="宋体"/>
        </w:rPr>
        <w:t>由笔记本电脑及单片机构成高精度测量系统,结构紧，操作简单，具有较完备的测试分析功能，对照使用说明书或经过短期培训即可自行操作使用。</w:t>
      </w:r>
    </w:p>
    <w:p>
      <w:pPr>
        <w:pStyle w:val="2"/>
        <w:numPr>
          <w:ilvl w:val="0"/>
          <w:numId w:val="0"/>
        </w:numPr>
        <w:tabs>
          <w:tab w:val="left" w:pos="567"/>
          <w:tab w:val="left" w:pos="709"/>
        </w:tabs>
        <w:spacing w:before="0" w:after="0" w:line="360" w:lineRule="auto"/>
        <w:ind w:leftChars="0"/>
        <w:rPr>
          <w:rFonts w:hint="eastAsia" w:ascii="宋体" w:hAnsi="宋体"/>
          <w:b w:val="0"/>
          <w:sz w:val="28"/>
          <w:szCs w:val="28"/>
        </w:rPr>
      </w:pPr>
      <w:r>
        <w:rPr>
          <w:rFonts w:ascii="宋体" w:hAnsi="宋体"/>
          <w:b w:val="0"/>
          <w:sz w:val="28"/>
          <w:szCs w:val="28"/>
        </w:rPr>
        <w:br w:type="page"/>
      </w:r>
      <w:bookmarkStart w:id="6" w:name="_Toc508202147"/>
      <w:bookmarkStart w:id="7" w:name="_Toc13247"/>
      <w:bookmarkStart w:id="8" w:name="_Toc8232"/>
      <w:bookmarkStart w:id="9" w:name="_Toc25124"/>
      <w:bookmarkStart w:id="10" w:name="_Toc29064"/>
      <w:r>
        <w:rPr>
          <w:rFonts w:hint="eastAsia" w:ascii="宋体" w:hAnsi="宋体"/>
          <w:b w:val="0"/>
          <w:sz w:val="28"/>
          <w:szCs w:val="28"/>
          <w:lang w:eastAsia="zh-CN"/>
        </w:rPr>
        <w:t>二、</w:t>
      </w:r>
      <w:r>
        <w:rPr>
          <w:rFonts w:hint="eastAsia"/>
          <w:sz w:val="28"/>
          <w:szCs w:val="28"/>
        </w:rPr>
        <w:t>主要技术特点</w:t>
      </w:r>
      <w:bookmarkEnd w:id="6"/>
      <w:bookmarkEnd w:id="7"/>
      <w:bookmarkEnd w:id="8"/>
      <w:bookmarkEnd w:id="9"/>
      <w:bookmarkEnd w:id="10"/>
    </w:p>
    <w:p>
      <w:pPr>
        <w:numPr>
          <w:ilvl w:val="0"/>
          <w:numId w:val="2"/>
        </w:numPr>
        <w:spacing w:line="360" w:lineRule="auto"/>
        <w:rPr>
          <w:rFonts w:hint="eastAsia" w:ascii="宋体" w:hAnsi="宋体"/>
        </w:rPr>
      </w:pPr>
      <w:r>
        <w:rPr>
          <w:rFonts w:hint="eastAsia" w:ascii="宋体" w:hAnsi="宋体"/>
        </w:rPr>
        <w:t>采集控制采用高速、高集成化微处理器。</w:t>
      </w:r>
    </w:p>
    <w:p>
      <w:pPr>
        <w:numPr>
          <w:ilvl w:val="0"/>
          <w:numId w:val="2"/>
        </w:numPr>
        <w:spacing w:line="360" w:lineRule="auto"/>
        <w:rPr>
          <w:rFonts w:hint="eastAsia" w:ascii="宋体" w:hAnsi="宋体"/>
        </w:rPr>
      </w:pPr>
      <w:r>
        <w:rPr>
          <w:rFonts w:hint="eastAsia" w:ascii="宋体" w:hAnsi="宋体"/>
        </w:rPr>
        <w:t>笔记本电脑与仪器之间通信USB接口。</w:t>
      </w:r>
    </w:p>
    <w:p>
      <w:pPr>
        <w:numPr>
          <w:ilvl w:val="0"/>
          <w:numId w:val="2"/>
        </w:numPr>
        <w:spacing w:line="360" w:lineRule="auto"/>
        <w:rPr>
          <w:rFonts w:hint="eastAsia" w:ascii="宋体" w:hAnsi="宋体"/>
        </w:rPr>
      </w:pPr>
      <w:r>
        <w:rPr>
          <w:rFonts w:hint="eastAsia" w:ascii="宋体" w:hAnsi="宋体"/>
        </w:rPr>
        <w:t>笔记本电脑与仪器之间通信可使用无线蓝牙接口或者无线WIFI接口（选配件）。</w:t>
      </w:r>
    </w:p>
    <w:p>
      <w:pPr>
        <w:spacing w:line="360" w:lineRule="auto"/>
        <w:ind w:left="420"/>
        <w:rPr>
          <w:rFonts w:hint="eastAsia" w:ascii="宋体" w:hAnsi="宋体"/>
        </w:rPr>
      </w:pPr>
      <w:r>
        <w:rPr>
          <w:rFonts w:hint="eastAsia" w:ascii="宋体" w:hAnsi="宋体"/>
        </w:rPr>
        <w:t>无线WIFI接口更可以方便的在平板电脑和智能手机上使用。</w:t>
      </w:r>
    </w:p>
    <w:p>
      <w:pPr>
        <w:numPr>
          <w:ilvl w:val="0"/>
          <w:numId w:val="2"/>
        </w:numPr>
        <w:spacing w:line="360" w:lineRule="auto"/>
        <w:rPr>
          <w:rFonts w:hint="eastAsia" w:ascii="宋体" w:hAnsi="宋体"/>
        </w:rPr>
      </w:pPr>
      <w:r>
        <w:rPr>
          <w:rFonts w:hint="eastAsia" w:ascii="宋体" w:hAnsi="宋体"/>
        </w:rPr>
        <w:t>硬件机芯采用DDS专用数字高速扫频技术(美国)，通过测试可以准确诊断出绕组发生扭曲、鼓包、移位、倾斜、匝间短路变形及相间接触短路等故障。</w:t>
      </w:r>
    </w:p>
    <w:p>
      <w:pPr>
        <w:numPr>
          <w:ilvl w:val="0"/>
          <w:numId w:val="2"/>
        </w:numPr>
        <w:spacing w:line="360" w:lineRule="auto"/>
        <w:rPr>
          <w:rFonts w:hint="eastAsia" w:ascii="宋体" w:hAnsi="宋体"/>
        </w:rPr>
      </w:pPr>
      <w:r>
        <w:rPr>
          <w:rFonts w:hint="eastAsia" w:ascii="宋体" w:hAnsi="宋体"/>
        </w:rPr>
        <w:t>高速双通道16位A/D采样(现场试验改变分接开关，波形曲线有明变化)。</w:t>
      </w:r>
    </w:p>
    <w:p>
      <w:pPr>
        <w:numPr>
          <w:ilvl w:val="0"/>
          <w:numId w:val="2"/>
        </w:numPr>
        <w:spacing w:line="360" w:lineRule="auto"/>
        <w:rPr>
          <w:rFonts w:hint="eastAsia" w:ascii="宋体" w:hAnsi="宋体" w:cs="宋体"/>
        </w:rPr>
      </w:pPr>
      <w:r>
        <w:rPr>
          <w:rFonts w:hint="eastAsia" w:ascii="宋体" w:hAnsi="宋体" w:cs="宋体"/>
        </w:rPr>
        <w:t>信号输出幅度软件调节，最大幅度峰值±10V。</w:t>
      </w:r>
    </w:p>
    <w:p>
      <w:pPr>
        <w:numPr>
          <w:ilvl w:val="0"/>
          <w:numId w:val="2"/>
        </w:numPr>
        <w:spacing w:line="360" w:lineRule="auto"/>
        <w:rPr>
          <w:rFonts w:hint="eastAsia" w:ascii="宋体" w:hAnsi="宋体" w:cs="宋体"/>
        </w:rPr>
      </w:pPr>
      <w:r>
        <w:rPr>
          <w:rFonts w:hint="eastAsia" w:ascii="宋体" w:hAnsi="宋体" w:cs="宋体"/>
        </w:rPr>
        <w:t>计算机将检测结果自动分析和生成电子文档(Word)。</w:t>
      </w:r>
    </w:p>
    <w:p>
      <w:pPr>
        <w:numPr>
          <w:ilvl w:val="0"/>
          <w:numId w:val="2"/>
        </w:numPr>
        <w:spacing w:line="360" w:lineRule="auto"/>
        <w:rPr>
          <w:rFonts w:hint="eastAsia" w:ascii="宋体" w:hAnsi="宋体"/>
          <w:u w:val="single"/>
        </w:rPr>
      </w:pPr>
      <w:r>
        <w:rPr>
          <w:rFonts w:hint="eastAsia" w:ascii="宋体" w:hAnsi="宋体"/>
          <w:u w:val="single"/>
        </w:rPr>
        <w:t>仪器具有线性扫频测量和分段扫频测量双测量系统功能,兼容当前国内两种技术流派的测量模式。</w:t>
      </w:r>
    </w:p>
    <w:p>
      <w:pPr>
        <w:numPr>
          <w:ilvl w:val="0"/>
          <w:numId w:val="2"/>
        </w:numPr>
        <w:spacing w:line="360" w:lineRule="auto"/>
        <w:rPr>
          <w:rFonts w:hint="eastAsia" w:ascii="宋体" w:hAnsi="宋体" w:cs="宋体"/>
        </w:rPr>
      </w:pPr>
      <w:r>
        <w:rPr>
          <w:rFonts w:hint="eastAsia" w:ascii="宋体" w:hAnsi="宋体" w:cs="宋体"/>
        </w:rPr>
        <w:t>幅频特性符合国家关于幅频特性测试仪的技术指标。横坐标（频率）具有线性分度及对数分度两种，因此打印出的曲线可以是线性分度曲线也可以是对数分度曲线，用户可根据实际需要选用。</w:t>
      </w:r>
    </w:p>
    <w:p>
      <w:pPr>
        <w:numPr>
          <w:ilvl w:val="0"/>
          <w:numId w:val="2"/>
        </w:numPr>
        <w:spacing w:line="360" w:lineRule="auto"/>
        <w:rPr>
          <w:rFonts w:hint="eastAsia" w:ascii="宋体" w:hAnsi="宋体" w:cs="宋体"/>
        </w:rPr>
      </w:pPr>
      <w:r>
        <w:rPr>
          <w:rFonts w:hint="eastAsia" w:ascii="宋体" w:hAnsi="宋体" w:cs="宋体"/>
        </w:rPr>
        <w:t>检测数据自动分析系统</w:t>
      </w:r>
    </w:p>
    <w:p>
      <w:pPr>
        <w:spacing w:line="360" w:lineRule="auto"/>
        <w:ind w:left="391" w:leftChars="150" w:hanging="1"/>
        <w:rPr>
          <w:rFonts w:hint="eastAsia" w:ascii="宋体" w:hAnsi="宋体" w:cs="宋体"/>
          <w:b/>
        </w:rPr>
      </w:pPr>
      <w:r>
        <w:rPr>
          <w:rFonts w:hint="eastAsia" w:ascii="宋体" w:hAnsi="宋体" w:cs="宋体"/>
          <w:b/>
        </w:rPr>
        <w:t>横向比较A、B 、C三相之间进行绕组相似性比较</w:t>
      </w:r>
    </w:p>
    <w:p>
      <w:pPr>
        <w:spacing w:line="360" w:lineRule="auto"/>
        <w:ind w:left="391" w:leftChars="150" w:hanging="1"/>
        <w:rPr>
          <w:rFonts w:hint="eastAsia" w:ascii="宋体" w:hAnsi="宋体" w:cs="宋体"/>
        </w:rPr>
      </w:pPr>
      <w:r>
        <w:rPr>
          <w:rFonts w:hint="eastAsia" w:ascii="宋体" w:hAnsi="宋体" w:cs="宋体"/>
        </w:rPr>
        <w:t>其分析结果为:</w:t>
      </w:r>
    </w:p>
    <w:p>
      <w:pPr>
        <w:spacing w:line="360" w:lineRule="auto"/>
        <w:ind w:left="391" w:leftChars="150" w:hanging="1"/>
        <w:rPr>
          <w:rFonts w:hint="eastAsia" w:ascii="宋体" w:hAnsi="宋体" w:cs="宋体"/>
        </w:rPr>
      </w:pPr>
      <w:r>
        <w:rPr>
          <w:rFonts w:hint="eastAsia" w:ascii="宋体" w:hAnsi="宋体" w:cs="宋体"/>
        </w:rPr>
        <w:t>①一致性很好</w:t>
      </w:r>
    </w:p>
    <w:p>
      <w:pPr>
        <w:spacing w:line="360" w:lineRule="auto"/>
        <w:ind w:left="391" w:leftChars="150" w:hanging="1"/>
        <w:rPr>
          <w:rFonts w:hint="eastAsia" w:ascii="宋体" w:hAnsi="宋体" w:cs="宋体"/>
        </w:rPr>
      </w:pPr>
      <w:r>
        <w:rPr>
          <w:rFonts w:hint="eastAsia" w:ascii="宋体" w:hAnsi="宋体" w:cs="宋体"/>
        </w:rPr>
        <w:t>②一致性较好</w:t>
      </w:r>
    </w:p>
    <w:p>
      <w:pPr>
        <w:spacing w:line="360" w:lineRule="auto"/>
        <w:ind w:left="391" w:leftChars="150" w:hanging="1"/>
        <w:rPr>
          <w:rFonts w:hint="eastAsia" w:ascii="宋体" w:hAnsi="宋体" w:cs="宋体"/>
        </w:rPr>
      </w:pPr>
      <w:r>
        <w:rPr>
          <w:rFonts w:hint="eastAsia" w:ascii="宋体" w:hAnsi="宋体" w:cs="宋体"/>
        </w:rPr>
        <w:t>③一致性较差</w:t>
      </w:r>
    </w:p>
    <w:p>
      <w:pPr>
        <w:spacing w:line="360" w:lineRule="auto"/>
        <w:ind w:left="391" w:leftChars="150" w:hanging="1"/>
        <w:rPr>
          <w:rFonts w:hint="eastAsia" w:ascii="宋体" w:hAnsi="宋体" w:cs="宋体"/>
        </w:rPr>
      </w:pPr>
      <w:r>
        <w:rPr>
          <w:rFonts w:hint="eastAsia" w:ascii="宋体" w:hAnsi="宋体" w:cs="宋体"/>
        </w:rPr>
        <w:t>④一致性很差,</w:t>
      </w:r>
    </w:p>
    <w:p>
      <w:pPr>
        <w:spacing w:line="360" w:lineRule="auto"/>
        <w:ind w:left="391" w:leftChars="150" w:hanging="1"/>
        <w:rPr>
          <w:rFonts w:hint="eastAsia" w:ascii="宋体" w:hAnsi="宋体" w:cs="宋体"/>
          <w:b/>
        </w:rPr>
      </w:pPr>
      <w:r>
        <w:rPr>
          <w:rFonts w:hint="eastAsia" w:ascii="宋体" w:hAnsi="宋体" w:cs="宋体"/>
          <w:b/>
        </w:rPr>
        <w:t>纵向比较A-A、B-B、C-C调取原数据与当前数据同相之间进行绕组变形比较</w:t>
      </w:r>
    </w:p>
    <w:p>
      <w:pPr>
        <w:spacing w:line="360" w:lineRule="auto"/>
        <w:ind w:left="391" w:leftChars="150" w:hanging="1"/>
        <w:rPr>
          <w:rFonts w:hint="eastAsia" w:ascii="宋体" w:hAnsi="宋体" w:cs="宋体"/>
        </w:rPr>
      </w:pPr>
      <w:r>
        <w:rPr>
          <w:rFonts w:hint="eastAsia" w:ascii="宋体" w:hAnsi="宋体" w:cs="宋体"/>
        </w:rPr>
        <w:t xml:space="preserve">其分析结果为: </w:t>
      </w:r>
    </w:p>
    <w:p>
      <w:pPr>
        <w:spacing w:line="360" w:lineRule="auto"/>
        <w:ind w:left="391" w:leftChars="150" w:hanging="1"/>
        <w:rPr>
          <w:rFonts w:hint="eastAsia" w:ascii="宋体" w:hAnsi="宋体" w:cs="宋体"/>
        </w:rPr>
      </w:pPr>
      <w:r>
        <w:rPr>
          <w:rFonts w:hint="eastAsia" w:ascii="宋体" w:hAnsi="宋体" w:cs="宋体"/>
        </w:rPr>
        <w:t>①正常绕组</w:t>
      </w:r>
    </w:p>
    <w:p>
      <w:pPr>
        <w:spacing w:line="360" w:lineRule="auto"/>
        <w:ind w:left="391" w:leftChars="150" w:hanging="1"/>
        <w:rPr>
          <w:rFonts w:hint="eastAsia" w:ascii="宋体" w:hAnsi="宋体" w:cs="宋体"/>
        </w:rPr>
      </w:pPr>
      <w:r>
        <w:rPr>
          <w:rFonts w:hint="eastAsia" w:ascii="宋体" w:hAnsi="宋体" w:cs="宋体"/>
        </w:rPr>
        <w:t>②轻度变形</w:t>
      </w:r>
    </w:p>
    <w:p>
      <w:pPr>
        <w:spacing w:line="360" w:lineRule="auto"/>
        <w:ind w:left="391" w:leftChars="150" w:hanging="1"/>
        <w:rPr>
          <w:rFonts w:hint="eastAsia" w:ascii="宋体" w:hAnsi="宋体" w:cs="宋体"/>
        </w:rPr>
      </w:pPr>
      <w:r>
        <w:rPr>
          <w:rFonts w:hint="eastAsia" w:ascii="宋体" w:hAnsi="宋体" w:cs="宋体"/>
        </w:rPr>
        <w:t>③中度变形</w:t>
      </w:r>
    </w:p>
    <w:p>
      <w:pPr>
        <w:spacing w:line="360" w:lineRule="auto"/>
        <w:ind w:left="391" w:leftChars="150" w:hanging="1"/>
        <w:rPr>
          <w:rFonts w:hint="eastAsia" w:ascii="宋体" w:hAnsi="宋体" w:cs="宋体"/>
        </w:rPr>
      </w:pPr>
      <w:r>
        <w:rPr>
          <w:rFonts w:hint="eastAsia" w:ascii="宋体" w:hAnsi="宋体" w:cs="宋体"/>
        </w:rPr>
        <w:t>④严重变形</w:t>
      </w:r>
    </w:p>
    <w:p>
      <w:pPr>
        <w:numPr>
          <w:ilvl w:val="0"/>
          <w:numId w:val="2"/>
        </w:numPr>
        <w:spacing w:line="360" w:lineRule="auto"/>
        <w:rPr>
          <w:rFonts w:hint="eastAsia" w:ascii="宋体" w:hAnsi="宋体" w:cs="宋体"/>
        </w:rPr>
      </w:pPr>
      <w:r>
        <w:rPr>
          <w:rFonts w:hint="eastAsia" w:ascii="宋体" w:hAnsi="宋体" w:cs="宋体"/>
        </w:rPr>
        <w:t>可自动生成Word电子文档，供保存和打印。</w:t>
      </w:r>
    </w:p>
    <w:p>
      <w:pPr>
        <w:numPr>
          <w:ilvl w:val="0"/>
          <w:numId w:val="2"/>
        </w:numPr>
        <w:spacing w:line="360" w:lineRule="auto"/>
        <w:rPr>
          <w:rFonts w:hint="eastAsia" w:ascii="宋体" w:hAnsi="宋体" w:cs="宋体"/>
        </w:rPr>
      </w:pPr>
      <w:r>
        <w:rPr>
          <w:rFonts w:hint="eastAsia" w:ascii="宋体" w:hAnsi="宋体" w:cs="宋体"/>
        </w:rPr>
        <w:t>该仪器完全满足电力标准</w:t>
      </w:r>
      <w:r>
        <w:rPr>
          <w:rFonts w:ascii="宋体" w:hAnsi="宋体" w:cs="宋体"/>
        </w:rPr>
        <w:t>DL/T911</w:t>
      </w:r>
      <w:r>
        <w:rPr>
          <w:rFonts w:hint="eastAsia" w:ascii="宋体" w:hAnsi="宋体" w:cs="宋体"/>
        </w:rPr>
        <w:t>－</w:t>
      </w:r>
      <w:r>
        <w:rPr>
          <w:rFonts w:ascii="宋体" w:hAnsi="宋体" w:cs="宋体"/>
        </w:rPr>
        <w:t>2004</w:t>
      </w:r>
      <w:r>
        <w:rPr>
          <w:rFonts w:hint="eastAsia" w:ascii="宋体" w:hAnsi="宋体" w:cs="宋体"/>
        </w:rPr>
        <w:t>《电力变压器绕组变形的频率响应分析法》的技术条件。</w:t>
      </w:r>
    </w:p>
    <w:p>
      <w:pPr>
        <w:spacing w:line="360" w:lineRule="auto"/>
        <w:ind w:left="391" w:hanging="390" w:hangingChars="150"/>
        <w:rPr>
          <w:rFonts w:hint="eastAsia" w:ascii="宋体" w:hAnsi="宋体"/>
          <w:szCs w:val="24"/>
        </w:rPr>
      </w:pPr>
    </w:p>
    <w:p>
      <w:pPr>
        <w:pStyle w:val="2"/>
        <w:numPr>
          <w:ilvl w:val="0"/>
          <w:numId w:val="0"/>
        </w:numPr>
        <w:tabs>
          <w:tab w:val="left" w:pos="567"/>
          <w:tab w:val="left" w:pos="709"/>
        </w:tabs>
        <w:spacing w:before="0" w:after="0" w:line="360" w:lineRule="auto"/>
        <w:ind w:leftChars="0"/>
        <w:rPr>
          <w:rFonts w:hint="eastAsia"/>
          <w:sz w:val="28"/>
          <w:szCs w:val="28"/>
        </w:rPr>
      </w:pPr>
      <w:bookmarkStart w:id="11" w:name="_Toc508202148"/>
      <w:bookmarkStart w:id="12" w:name="_Toc14787"/>
      <w:bookmarkStart w:id="13" w:name="_Toc32719"/>
      <w:bookmarkStart w:id="14" w:name="_Toc4045"/>
      <w:bookmarkStart w:id="15" w:name="_Toc25443"/>
      <w:r>
        <w:rPr>
          <w:rFonts w:hint="eastAsia"/>
          <w:sz w:val="28"/>
          <w:szCs w:val="28"/>
          <w:lang w:eastAsia="zh-CN"/>
        </w:rPr>
        <w:t>三、</w:t>
      </w:r>
      <w:r>
        <w:rPr>
          <w:rFonts w:hint="eastAsia"/>
          <w:sz w:val="28"/>
          <w:szCs w:val="28"/>
        </w:rPr>
        <w:t>主要技术参数</w:t>
      </w:r>
      <w:bookmarkEnd w:id="11"/>
      <w:bookmarkEnd w:id="12"/>
      <w:bookmarkEnd w:id="13"/>
      <w:bookmarkEnd w:id="14"/>
      <w:bookmarkEnd w:id="15"/>
    </w:p>
    <w:p>
      <w:pPr>
        <w:pStyle w:val="3"/>
        <w:tabs>
          <w:tab w:val="left" w:pos="567"/>
        </w:tabs>
        <w:spacing w:before="0" w:after="0" w:line="360" w:lineRule="auto"/>
        <w:rPr>
          <w:rFonts w:hint="eastAsia" w:ascii="宋体" w:hAnsi="宋体"/>
          <w:sz w:val="24"/>
          <w:szCs w:val="24"/>
        </w:rPr>
      </w:pPr>
      <w:bookmarkStart w:id="16" w:name="_Toc508202149"/>
      <w:bookmarkStart w:id="17" w:name="_Toc7227"/>
      <w:bookmarkStart w:id="18" w:name="_Toc3763"/>
      <w:bookmarkStart w:id="19" w:name="_Toc26794"/>
      <w:bookmarkStart w:id="20" w:name="_Toc20843"/>
      <w:r>
        <w:rPr>
          <w:rFonts w:hint="eastAsia" w:ascii="宋体" w:hAnsi="宋体"/>
          <w:sz w:val="24"/>
          <w:szCs w:val="24"/>
        </w:rPr>
        <w:t>3.1扫描方式</w:t>
      </w:r>
      <w:bookmarkEnd w:id="16"/>
      <w:bookmarkEnd w:id="17"/>
      <w:bookmarkEnd w:id="18"/>
      <w:bookmarkEnd w:id="19"/>
      <w:bookmarkEnd w:id="20"/>
    </w:p>
    <w:p>
      <w:pPr>
        <w:numPr>
          <w:ilvl w:val="0"/>
          <w:numId w:val="3"/>
        </w:numPr>
        <w:spacing w:line="360" w:lineRule="auto"/>
        <w:rPr>
          <w:rFonts w:hint="eastAsia" w:ascii="宋体" w:hAnsi="宋体"/>
        </w:rPr>
      </w:pPr>
      <w:r>
        <w:rPr>
          <w:rFonts w:hint="eastAsia" w:ascii="宋体" w:hAnsi="宋体"/>
        </w:rPr>
        <w:t>线性扫描分布</w:t>
      </w:r>
    </w:p>
    <w:p>
      <w:pPr>
        <w:spacing w:line="360" w:lineRule="auto"/>
        <w:ind w:left="420"/>
        <w:rPr>
          <w:rFonts w:hint="eastAsia" w:ascii="宋体" w:hAnsi="宋体"/>
        </w:rPr>
      </w:pPr>
      <w:r>
        <w:rPr>
          <w:rFonts w:hint="eastAsia" w:ascii="宋体" w:hAnsi="宋体"/>
        </w:rPr>
        <w:t>扫频测量范围：(10Hz)-(10MHz)40000扫频点、分辨率为0.25kHz、0.5kHz和1kHz。</w:t>
      </w:r>
    </w:p>
    <w:p>
      <w:pPr>
        <w:numPr>
          <w:ilvl w:val="0"/>
          <w:numId w:val="3"/>
        </w:numPr>
        <w:spacing w:line="360" w:lineRule="auto"/>
        <w:rPr>
          <w:rFonts w:hint="eastAsia" w:ascii="宋体" w:hAnsi="宋体"/>
        </w:rPr>
      </w:pPr>
      <w:r>
        <w:rPr>
          <w:rFonts w:hint="eastAsia" w:ascii="宋体" w:hAnsi="宋体"/>
        </w:rPr>
        <w:t>分段扫频测量分布</w:t>
      </w:r>
    </w:p>
    <w:p>
      <w:pPr>
        <w:spacing w:line="360" w:lineRule="auto"/>
        <w:ind w:left="420"/>
        <w:rPr>
          <w:rFonts w:hint="eastAsia" w:ascii="宋体" w:hAnsi="宋体"/>
        </w:rPr>
      </w:pPr>
      <w:r>
        <w:rPr>
          <w:rFonts w:hint="eastAsia" w:ascii="宋体" w:hAnsi="宋体"/>
        </w:rPr>
        <w:t>扫频测量范围：(0.5kHz)-(1MHz)、2000扫频点；</w:t>
      </w:r>
    </w:p>
    <w:p>
      <w:pPr>
        <w:tabs>
          <w:tab w:val="left" w:pos="1843"/>
        </w:tabs>
        <w:spacing w:line="360" w:lineRule="auto"/>
        <w:ind w:firstLine="2230" w:firstLineChars="858"/>
        <w:rPr>
          <w:rFonts w:hint="eastAsia" w:ascii="宋体" w:hAnsi="宋体"/>
        </w:rPr>
      </w:pPr>
      <w:r>
        <w:rPr>
          <w:rFonts w:hint="eastAsia" w:ascii="宋体" w:hAnsi="宋体"/>
        </w:rPr>
        <w:t>(0.5kHz)-(10kHz)</w:t>
      </w:r>
    </w:p>
    <w:p>
      <w:pPr>
        <w:tabs>
          <w:tab w:val="left" w:pos="1843"/>
        </w:tabs>
        <w:spacing w:line="360" w:lineRule="auto"/>
        <w:ind w:firstLine="2230" w:firstLineChars="858"/>
        <w:rPr>
          <w:rFonts w:hint="eastAsia" w:ascii="宋体" w:hAnsi="宋体"/>
        </w:rPr>
      </w:pPr>
      <w:r>
        <w:rPr>
          <w:rFonts w:hint="eastAsia" w:ascii="宋体" w:hAnsi="宋体"/>
        </w:rPr>
        <w:t>(10kHz)-(100kHz)</w:t>
      </w:r>
    </w:p>
    <w:p>
      <w:pPr>
        <w:tabs>
          <w:tab w:val="left" w:pos="1843"/>
        </w:tabs>
        <w:spacing w:line="360" w:lineRule="auto"/>
        <w:ind w:firstLine="2230" w:firstLineChars="858"/>
        <w:rPr>
          <w:rFonts w:hint="eastAsia" w:ascii="宋体" w:hAnsi="宋体"/>
        </w:rPr>
      </w:pPr>
      <w:r>
        <w:rPr>
          <w:rFonts w:hint="eastAsia" w:ascii="宋体" w:hAnsi="宋体"/>
        </w:rPr>
        <w:t>(100kHz)-(500kHz)</w:t>
      </w:r>
    </w:p>
    <w:p>
      <w:pPr>
        <w:tabs>
          <w:tab w:val="left" w:pos="1843"/>
        </w:tabs>
        <w:spacing w:line="360" w:lineRule="auto"/>
        <w:ind w:firstLine="2230" w:firstLineChars="858"/>
        <w:rPr>
          <w:rFonts w:hint="eastAsia" w:ascii="宋体" w:hAnsi="宋体"/>
        </w:rPr>
      </w:pPr>
      <w:r>
        <w:rPr>
          <w:rFonts w:hint="eastAsia" w:ascii="宋体" w:hAnsi="宋体"/>
        </w:rPr>
        <w:t>(500kHz)-(1000kHz)</w:t>
      </w:r>
    </w:p>
    <w:p>
      <w:pPr>
        <w:pStyle w:val="3"/>
        <w:tabs>
          <w:tab w:val="left" w:pos="567"/>
        </w:tabs>
        <w:spacing w:before="0" w:after="0" w:line="360" w:lineRule="auto"/>
        <w:rPr>
          <w:rFonts w:hint="eastAsia" w:ascii="宋体" w:hAnsi="宋体"/>
          <w:sz w:val="24"/>
          <w:szCs w:val="24"/>
        </w:rPr>
      </w:pPr>
      <w:bookmarkStart w:id="21" w:name="_Toc508202150"/>
      <w:bookmarkStart w:id="22" w:name="_Toc23418"/>
      <w:bookmarkStart w:id="23" w:name="_Toc17134"/>
      <w:bookmarkStart w:id="24" w:name="_Toc29690"/>
      <w:bookmarkStart w:id="25" w:name="_Toc5305"/>
      <w:r>
        <w:rPr>
          <w:rFonts w:hint="eastAsia" w:ascii="宋体" w:hAnsi="宋体"/>
          <w:sz w:val="24"/>
          <w:szCs w:val="24"/>
        </w:rPr>
        <w:t>3.2其他技术参数</w:t>
      </w:r>
      <w:bookmarkEnd w:id="21"/>
      <w:bookmarkEnd w:id="22"/>
      <w:bookmarkEnd w:id="23"/>
      <w:bookmarkEnd w:id="24"/>
      <w:bookmarkEnd w:id="25"/>
    </w:p>
    <w:p>
      <w:pPr>
        <w:numPr>
          <w:ilvl w:val="0"/>
          <w:numId w:val="4"/>
        </w:numPr>
        <w:spacing w:line="360" w:lineRule="auto"/>
        <w:rPr>
          <w:rFonts w:hint="eastAsia" w:ascii="宋体" w:hAnsi="宋体"/>
        </w:rPr>
      </w:pPr>
      <w:r>
        <w:rPr>
          <w:rFonts w:hint="eastAsia" w:ascii="宋体" w:hAnsi="宋体"/>
        </w:rPr>
        <w:t>幅度测量范围: (-120dB)至(+20dB)</w:t>
      </w:r>
    </w:p>
    <w:p>
      <w:pPr>
        <w:numPr>
          <w:ilvl w:val="0"/>
          <w:numId w:val="4"/>
        </w:numPr>
        <w:spacing w:line="360" w:lineRule="auto"/>
        <w:rPr>
          <w:rFonts w:hint="eastAsia" w:ascii="宋体" w:hAnsi="宋体"/>
        </w:rPr>
      </w:pPr>
      <w:r>
        <w:rPr>
          <w:rFonts w:hint="eastAsia" w:ascii="宋体" w:hAnsi="宋体"/>
        </w:rPr>
        <w:t>幅度测量精度: 0.1dB</w:t>
      </w:r>
    </w:p>
    <w:p>
      <w:pPr>
        <w:numPr>
          <w:ilvl w:val="0"/>
          <w:numId w:val="4"/>
        </w:numPr>
        <w:spacing w:line="360" w:lineRule="auto"/>
        <w:rPr>
          <w:rFonts w:hint="eastAsia" w:ascii="宋体" w:hAnsi="宋体"/>
        </w:rPr>
      </w:pPr>
      <w:r>
        <w:rPr>
          <w:rFonts w:hint="eastAsia" w:ascii="宋体" w:hAnsi="宋体"/>
        </w:rPr>
        <w:t>扫描频率精度: 0.005%</w:t>
      </w:r>
    </w:p>
    <w:p>
      <w:pPr>
        <w:numPr>
          <w:ilvl w:val="0"/>
          <w:numId w:val="4"/>
        </w:numPr>
        <w:spacing w:line="360" w:lineRule="auto"/>
        <w:rPr>
          <w:rFonts w:hint="eastAsia" w:ascii="宋体" w:hAnsi="宋体"/>
        </w:rPr>
      </w:pPr>
      <w:r>
        <w:rPr>
          <w:rFonts w:hint="eastAsia" w:ascii="宋体" w:hAnsi="宋体"/>
        </w:rPr>
        <w:t>信号输入阻抗：1MΩ</w:t>
      </w:r>
    </w:p>
    <w:p>
      <w:pPr>
        <w:numPr>
          <w:ilvl w:val="0"/>
          <w:numId w:val="4"/>
        </w:numPr>
        <w:spacing w:line="360" w:lineRule="auto"/>
        <w:rPr>
          <w:rFonts w:hint="eastAsia" w:ascii="宋体" w:hAnsi="宋体"/>
        </w:rPr>
      </w:pPr>
      <w:r>
        <w:rPr>
          <w:rFonts w:hint="eastAsia" w:ascii="宋体" w:hAnsi="宋体" w:cs="宋体"/>
        </w:rPr>
        <w:t>信号输出阻抗：50Ω</w:t>
      </w:r>
    </w:p>
    <w:p>
      <w:pPr>
        <w:numPr>
          <w:ilvl w:val="0"/>
          <w:numId w:val="4"/>
        </w:numPr>
        <w:spacing w:line="360" w:lineRule="auto"/>
        <w:rPr>
          <w:rFonts w:hint="eastAsia" w:ascii="宋体" w:hAnsi="宋体"/>
        </w:rPr>
      </w:pPr>
      <w:r>
        <w:rPr>
          <w:rFonts w:hint="eastAsia" w:ascii="宋体" w:hAnsi="宋体" w:cs="宋体"/>
        </w:rPr>
        <w:t>信号输出幅值：±20V</w:t>
      </w:r>
    </w:p>
    <w:p>
      <w:pPr>
        <w:numPr>
          <w:ilvl w:val="0"/>
          <w:numId w:val="4"/>
        </w:numPr>
        <w:spacing w:line="360" w:lineRule="auto"/>
        <w:rPr>
          <w:rFonts w:hint="eastAsia" w:ascii="宋体" w:hAnsi="宋体"/>
        </w:rPr>
      </w:pPr>
      <w:r>
        <w:rPr>
          <w:rFonts w:hint="eastAsia" w:ascii="宋体" w:hAnsi="宋体"/>
        </w:rPr>
        <w:t>同相测试重复率：99.9%</w:t>
      </w:r>
    </w:p>
    <w:p>
      <w:pPr>
        <w:numPr>
          <w:ilvl w:val="0"/>
          <w:numId w:val="4"/>
        </w:numPr>
        <w:spacing w:line="360" w:lineRule="auto"/>
        <w:rPr>
          <w:rFonts w:hint="eastAsia" w:ascii="宋体" w:hAnsi="宋体"/>
        </w:rPr>
      </w:pPr>
      <w:r>
        <w:rPr>
          <w:rFonts w:hint="eastAsia" w:ascii="宋体" w:hAnsi="宋体"/>
        </w:rPr>
        <w:t>测量仪器尺寸(长宽高)350X300X140(mm)</w:t>
      </w:r>
    </w:p>
    <w:p>
      <w:pPr>
        <w:numPr>
          <w:ilvl w:val="0"/>
          <w:numId w:val="4"/>
        </w:numPr>
        <w:spacing w:line="360" w:lineRule="auto"/>
        <w:rPr>
          <w:rFonts w:hint="eastAsia" w:ascii="宋体" w:hAnsi="宋体"/>
        </w:rPr>
      </w:pPr>
      <w:r>
        <w:rPr>
          <w:rFonts w:hint="eastAsia" w:ascii="宋体" w:hAnsi="宋体"/>
        </w:rPr>
        <w:t>仪器铝合金箱尺寸(长宽高)390X310X340(mm)</w:t>
      </w:r>
    </w:p>
    <w:p>
      <w:pPr>
        <w:numPr>
          <w:ilvl w:val="0"/>
          <w:numId w:val="4"/>
        </w:numPr>
        <w:spacing w:line="360" w:lineRule="auto"/>
        <w:rPr>
          <w:rFonts w:hint="eastAsia" w:ascii="宋体" w:hAnsi="宋体"/>
        </w:rPr>
      </w:pPr>
      <w:r>
        <w:rPr>
          <w:rFonts w:hint="eastAsia" w:ascii="宋体" w:hAnsi="宋体"/>
        </w:rPr>
        <w:t>总体重量:13</w:t>
      </w:r>
      <w:r>
        <w:rPr>
          <w:rFonts w:ascii="宋体" w:hAnsi="宋体"/>
        </w:rPr>
        <w:t>Kg</w:t>
      </w:r>
    </w:p>
    <w:p>
      <w:pPr>
        <w:numPr>
          <w:ilvl w:val="0"/>
          <w:numId w:val="4"/>
        </w:numPr>
        <w:spacing w:line="360" w:lineRule="auto"/>
        <w:rPr>
          <w:rFonts w:hint="eastAsia" w:ascii="宋体" w:hAnsi="宋体"/>
        </w:rPr>
      </w:pPr>
      <w:r>
        <w:rPr>
          <w:rFonts w:hint="eastAsia" w:ascii="宋体" w:hAnsi="宋体"/>
        </w:rPr>
        <w:t>操作温度： -10℃至+40℃</w:t>
      </w:r>
    </w:p>
    <w:p>
      <w:pPr>
        <w:spacing w:line="360" w:lineRule="auto"/>
        <w:ind w:firstLine="390" w:firstLineChars="150"/>
        <w:rPr>
          <w:rFonts w:hint="eastAsia" w:ascii="宋体" w:hAnsi="宋体"/>
        </w:rPr>
      </w:pPr>
      <w:r>
        <w:rPr>
          <w:rFonts w:hint="eastAsia" w:ascii="宋体" w:hAnsi="宋体"/>
        </w:rPr>
        <w:t>存储温度： -20℃至+70℃</w:t>
      </w:r>
    </w:p>
    <w:p>
      <w:pPr>
        <w:spacing w:line="360" w:lineRule="auto"/>
        <w:ind w:firstLine="390" w:firstLineChars="150"/>
        <w:rPr>
          <w:rFonts w:hint="eastAsia" w:ascii="宋体" w:hAnsi="宋体"/>
        </w:rPr>
      </w:pPr>
      <w:r>
        <w:rPr>
          <w:rFonts w:hint="eastAsia" w:ascii="宋体" w:hAnsi="宋体"/>
        </w:rPr>
        <w:t>相对湿度： &lt;90%，不凝结</w:t>
      </w:r>
    </w:p>
    <w:p>
      <w:pPr>
        <w:spacing w:line="360" w:lineRule="auto"/>
        <w:ind w:firstLine="130" w:firstLineChars="50"/>
        <w:rPr>
          <w:rFonts w:hint="eastAsia" w:ascii="宋体" w:hAnsi="宋体"/>
        </w:rPr>
      </w:pPr>
    </w:p>
    <w:p>
      <w:pPr>
        <w:pStyle w:val="2"/>
        <w:numPr>
          <w:ilvl w:val="0"/>
          <w:numId w:val="0"/>
        </w:numPr>
        <w:tabs>
          <w:tab w:val="left" w:pos="567"/>
          <w:tab w:val="left" w:pos="709"/>
        </w:tabs>
        <w:spacing w:before="0" w:after="0" w:line="360" w:lineRule="auto"/>
        <w:ind w:leftChars="0"/>
        <w:rPr>
          <w:rFonts w:hint="eastAsia"/>
          <w:sz w:val="28"/>
          <w:szCs w:val="28"/>
        </w:rPr>
      </w:pPr>
      <w:bookmarkStart w:id="26" w:name="_Toc508202151"/>
      <w:bookmarkStart w:id="27" w:name="_Toc23868"/>
      <w:bookmarkStart w:id="28" w:name="_Toc1076"/>
      <w:bookmarkStart w:id="29" w:name="_Toc7682"/>
      <w:bookmarkStart w:id="30" w:name="_Toc23051"/>
      <w:r>
        <w:rPr>
          <w:rFonts w:hint="eastAsia"/>
          <w:sz w:val="28"/>
          <w:szCs w:val="28"/>
          <w:lang w:eastAsia="zh-CN"/>
        </w:rPr>
        <w:t>四、</w:t>
      </w:r>
      <w:r>
        <w:rPr>
          <w:rFonts w:hint="eastAsia"/>
          <w:sz w:val="28"/>
          <w:szCs w:val="28"/>
        </w:rPr>
        <w:t>使用特点</w:t>
      </w:r>
      <w:bookmarkEnd w:id="26"/>
      <w:bookmarkEnd w:id="27"/>
      <w:bookmarkEnd w:id="28"/>
      <w:bookmarkEnd w:id="29"/>
      <w:bookmarkEnd w:id="30"/>
    </w:p>
    <w:p>
      <w:pPr>
        <w:numPr>
          <w:ilvl w:val="0"/>
          <w:numId w:val="5"/>
        </w:numPr>
        <w:adjustRightInd/>
        <w:spacing w:line="360" w:lineRule="auto"/>
        <w:jc w:val="both"/>
        <w:textAlignment w:val="auto"/>
        <w:rPr>
          <w:rFonts w:hint="eastAsia" w:ascii="宋体" w:hAnsi="宋体"/>
        </w:rPr>
      </w:pPr>
      <w:r>
        <w:rPr>
          <w:rFonts w:hint="eastAsia" w:ascii="宋体" w:hAnsi="宋体"/>
          <w:color w:val="000000"/>
        </w:rPr>
        <w:t>变压器绕组变形测试仪</w:t>
      </w:r>
      <w:r>
        <w:rPr>
          <w:rFonts w:hint="eastAsia" w:ascii="宋体" w:hAnsi="宋体"/>
        </w:rPr>
        <w:t>由测量部分及分析软件部分组成，测量部分是高速单片机控制，由信号生成及信号测量组成。测量部分由无线WIFI接口与平板电脑连接，无需接线，使用方便，也可使用无线蓝牙和USB接口与平板电脑或者笔记本电脑连接。</w:t>
      </w:r>
    </w:p>
    <w:p>
      <w:pPr>
        <w:numPr>
          <w:ilvl w:val="0"/>
          <w:numId w:val="5"/>
        </w:numPr>
        <w:adjustRightInd/>
        <w:spacing w:line="360" w:lineRule="auto"/>
        <w:jc w:val="both"/>
        <w:textAlignment w:val="auto"/>
        <w:rPr>
          <w:rFonts w:hint="eastAsia" w:ascii="宋体" w:hAnsi="宋体"/>
        </w:rPr>
      </w:pPr>
      <w:r>
        <w:rPr>
          <w:rFonts w:hint="eastAsia" w:ascii="宋体" w:hAnsi="宋体"/>
        </w:rPr>
        <w:t>在测试过程中仅需要拆除变压器的连接母线，不需要对变压器进行吊罩、拆装的情况下就完成所有测试。</w:t>
      </w:r>
    </w:p>
    <w:p>
      <w:pPr>
        <w:numPr>
          <w:ilvl w:val="0"/>
          <w:numId w:val="5"/>
        </w:numPr>
        <w:adjustRightInd/>
        <w:spacing w:line="360" w:lineRule="auto"/>
        <w:jc w:val="both"/>
        <w:textAlignment w:val="auto"/>
        <w:rPr>
          <w:rFonts w:hint="eastAsia" w:ascii="宋体" w:hAnsi="宋体"/>
        </w:rPr>
      </w:pPr>
      <w:r>
        <w:rPr>
          <w:rFonts w:hint="eastAsia" w:ascii="宋体" w:hAnsi="宋体"/>
        </w:rPr>
        <w:t>仪器具备多种频率线形扫频测量系统测量功能，线形扫频测量扫描频率高达10MHz，频率扫描间隔可分为0.25kHz、0.5kHz和1kHz,对变压器变形情况提供更多的分析。</w:t>
      </w:r>
    </w:p>
    <w:p>
      <w:pPr>
        <w:numPr>
          <w:ilvl w:val="0"/>
          <w:numId w:val="5"/>
        </w:numPr>
        <w:adjustRightInd/>
        <w:spacing w:line="360" w:lineRule="auto"/>
        <w:jc w:val="both"/>
        <w:textAlignment w:val="auto"/>
        <w:rPr>
          <w:rFonts w:hint="eastAsia" w:ascii="宋体" w:hAnsi="宋体"/>
        </w:rPr>
      </w:pPr>
      <w:r>
        <w:rPr>
          <w:rFonts w:hint="eastAsia" w:ascii="宋体" w:hAnsi="宋体"/>
        </w:rPr>
        <w:t>仪器智能化程度高，使用方便，具有自动量程调节，自动采样频率调节等多种功能。</w:t>
      </w:r>
    </w:p>
    <w:p>
      <w:pPr>
        <w:numPr>
          <w:ilvl w:val="0"/>
          <w:numId w:val="5"/>
        </w:numPr>
        <w:adjustRightInd/>
        <w:spacing w:line="360" w:lineRule="auto"/>
        <w:jc w:val="both"/>
        <w:textAlignment w:val="auto"/>
        <w:rPr>
          <w:rFonts w:hint="eastAsia" w:ascii="宋体" w:hAnsi="宋体"/>
        </w:rPr>
      </w:pPr>
      <w:r>
        <w:rPr>
          <w:rFonts w:hint="eastAsia" w:ascii="宋体" w:hAnsi="宋体"/>
        </w:rPr>
        <w:t>软件采用windows平台，兼容Win98/2000/WinXP/Win7/Win8/Win10系统。为使用者提供了更加方便和易于使用的显示界面。</w:t>
      </w:r>
    </w:p>
    <w:p>
      <w:pPr>
        <w:numPr>
          <w:ilvl w:val="0"/>
          <w:numId w:val="5"/>
        </w:numPr>
        <w:adjustRightInd/>
        <w:spacing w:line="360" w:lineRule="auto"/>
        <w:jc w:val="both"/>
        <w:textAlignment w:val="auto"/>
        <w:rPr>
          <w:rFonts w:hint="eastAsia" w:ascii="宋体" w:hAnsi="宋体"/>
        </w:rPr>
      </w:pPr>
      <w:r>
        <w:rPr>
          <w:rFonts w:hint="eastAsia" w:ascii="宋体" w:hAnsi="宋体"/>
        </w:rPr>
        <w:t>提供历史曲线对比分析，可同时加载多条历史曲线观察，能具体选择任意曲线进行横向和纵向分析。配有专家智能分析诊断系统，可以自动诊断变压器绕组的状态，同时加载6条曲线，各条曲线相关参数自动计算，自动诊断绕组的变形情况，给出诊断的参考结论。</w:t>
      </w:r>
    </w:p>
    <w:p>
      <w:pPr>
        <w:numPr>
          <w:ilvl w:val="0"/>
          <w:numId w:val="5"/>
        </w:numPr>
        <w:adjustRightInd/>
        <w:spacing w:line="360" w:lineRule="auto"/>
        <w:jc w:val="both"/>
        <w:textAlignment w:val="auto"/>
        <w:rPr>
          <w:rFonts w:hint="eastAsia" w:ascii="宋体" w:hAnsi="宋体"/>
        </w:rPr>
      </w:pPr>
      <w:r>
        <w:rPr>
          <w:rFonts w:hint="eastAsia" w:ascii="宋体" w:hAnsi="宋体"/>
        </w:rPr>
        <w:t>软件管理功能强大，充分考虑现场使用的需要，自动保存环境条件参数，以便作变压器绕组变形诊断时提供依据。测量数据自动存盘、具有彩色打印功能，方便用户出测试报告。</w:t>
      </w:r>
    </w:p>
    <w:p>
      <w:pPr>
        <w:numPr>
          <w:ilvl w:val="0"/>
          <w:numId w:val="5"/>
        </w:numPr>
        <w:adjustRightInd/>
        <w:spacing w:line="360" w:lineRule="auto"/>
        <w:jc w:val="both"/>
        <w:textAlignment w:val="auto"/>
        <w:rPr>
          <w:rFonts w:hint="eastAsia" w:ascii="宋体" w:hAnsi="宋体"/>
        </w:rPr>
      </w:pPr>
      <w:r>
        <w:rPr>
          <w:rFonts w:hint="eastAsia" w:ascii="宋体" w:hAnsi="宋体"/>
        </w:rPr>
        <w:t>软件人性化特点明显，测量的各种条件多为选择项，变压器详细参数可保存用做诊断参考，并且不用在现场输入，可以以后再添加修改信息，使用起来更加方便。</w:t>
      </w:r>
    </w:p>
    <w:p>
      <w:pPr>
        <w:numPr>
          <w:ilvl w:val="0"/>
          <w:numId w:val="5"/>
        </w:numPr>
        <w:adjustRightInd/>
        <w:spacing w:line="360" w:lineRule="auto"/>
        <w:jc w:val="both"/>
        <w:textAlignment w:val="auto"/>
        <w:rPr>
          <w:rFonts w:hint="eastAsia" w:ascii="宋体" w:hAnsi="宋体"/>
        </w:rPr>
      </w:pPr>
      <w:r>
        <w:rPr>
          <w:rFonts w:hint="eastAsia" w:ascii="宋体" w:hAnsi="宋体"/>
        </w:rPr>
        <w:t>软件智能化程度高，在输入、输出信号连接好之后，设置好条件参数，就可以完成所有的测量工作，并且随时能在测量中打开历史波形曲线进行比较观   察和停止测量。</w:t>
      </w:r>
    </w:p>
    <w:p>
      <w:pPr>
        <w:numPr>
          <w:ilvl w:val="0"/>
          <w:numId w:val="5"/>
        </w:numPr>
        <w:adjustRightInd/>
        <w:spacing w:line="360" w:lineRule="auto"/>
        <w:jc w:val="both"/>
        <w:textAlignment w:val="auto"/>
        <w:rPr>
          <w:rFonts w:hint="eastAsia" w:ascii="宋体" w:hAnsi="宋体"/>
        </w:rPr>
      </w:pPr>
      <w:r>
        <w:rPr>
          <w:rFonts w:hint="eastAsia" w:ascii="宋体" w:hAnsi="宋体"/>
          <w:bCs/>
        </w:rPr>
        <w:t>每相测量所需时间小于60秒,对一台高、中、低绕组的电力变压器（容量、电压等级不限）进行绕组变形测量，总需时间不超过10分钟。</w:t>
      </w:r>
    </w:p>
    <w:p>
      <w:pPr>
        <w:numPr>
          <w:ilvl w:val="0"/>
          <w:numId w:val="5"/>
        </w:numPr>
        <w:adjustRightInd/>
        <w:spacing w:line="360" w:lineRule="auto"/>
        <w:jc w:val="both"/>
        <w:textAlignment w:val="auto"/>
        <w:rPr>
          <w:rFonts w:hint="eastAsia" w:ascii="宋体" w:hAnsi="宋体"/>
        </w:rPr>
      </w:pPr>
      <w:r>
        <w:rPr>
          <w:rFonts w:hint="eastAsia" w:ascii="宋体" w:hAnsi="宋体"/>
        </w:rPr>
        <w:t>测量变压器时,接线人员可任意布放信号输入输出引线，对测量结果无影响,接线人员可停留在变压器油箱上面,不必下来,减轻劳动强度。</w:t>
      </w:r>
    </w:p>
    <w:p>
      <w:pPr>
        <w:rPr>
          <w:rFonts w:hint="eastAsia" w:ascii="宋体" w:hAnsi="宋体"/>
          <w:b/>
          <w:sz w:val="28"/>
          <w:szCs w:val="28"/>
        </w:rPr>
      </w:pPr>
    </w:p>
    <w:p>
      <w:pPr>
        <w:pStyle w:val="2"/>
        <w:numPr>
          <w:ilvl w:val="0"/>
          <w:numId w:val="0"/>
        </w:numPr>
        <w:tabs>
          <w:tab w:val="left" w:pos="567"/>
          <w:tab w:val="left" w:pos="709"/>
        </w:tabs>
        <w:spacing w:before="0" w:after="0" w:line="360" w:lineRule="auto"/>
        <w:ind w:leftChars="0"/>
        <w:outlineLvl w:val="0"/>
        <w:rPr>
          <w:rFonts w:hint="eastAsia"/>
          <w:sz w:val="28"/>
          <w:szCs w:val="28"/>
        </w:rPr>
      </w:pPr>
      <w:bookmarkStart w:id="31" w:name="_Toc508202152"/>
      <w:bookmarkStart w:id="32" w:name="_Toc32556"/>
      <w:bookmarkStart w:id="33" w:name="_Toc25712"/>
      <w:bookmarkStart w:id="34" w:name="_Toc21231"/>
      <w:bookmarkStart w:id="35" w:name="_Toc30227"/>
      <w:r>
        <w:rPr>
          <w:rFonts w:hint="eastAsia"/>
          <w:sz w:val="28"/>
          <w:szCs w:val="28"/>
          <w:lang w:eastAsia="zh-CN"/>
        </w:rPr>
        <w:t>五、</w:t>
      </w:r>
      <w:r>
        <w:rPr>
          <w:rFonts w:hint="eastAsia"/>
          <w:sz w:val="28"/>
          <w:szCs w:val="28"/>
        </w:rPr>
        <w:t>仪器使用方法</w:t>
      </w:r>
      <w:bookmarkEnd w:id="31"/>
      <w:bookmarkEnd w:id="32"/>
      <w:bookmarkEnd w:id="33"/>
      <w:bookmarkEnd w:id="34"/>
      <w:bookmarkEnd w:id="35"/>
    </w:p>
    <w:p>
      <w:pPr>
        <w:pStyle w:val="3"/>
        <w:tabs>
          <w:tab w:val="left" w:pos="567"/>
        </w:tabs>
        <w:spacing w:before="0" w:after="0" w:line="360" w:lineRule="auto"/>
        <w:rPr>
          <w:rFonts w:hint="eastAsia" w:ascii="宋体" w:hAnsi="宋体"/>
          <w:sz w:val="24"/>
          <w:szCs w:val="24"/>
        </w:rPr>
      </w:pPr>
      <w:bookmarkStart w:id="36" w:name="_Toc508202153"/>
      <w:bookmarkStart w:id="37" w:name="_Toc12965"/>
      <w:bookmarkStart w:id="38" w:name="_Toc24007"/>
      <w:bookmarkStart w:id="39" w:name="_Toc5705"/>
      <w:bookmarkStart w:id="40" w:name="_Toc20715"/>
      <w:r>
        <w:rPr>
          <w:rFonts w:hint="eastAsia" w:ascii="宋体" w:hAnsi="宋体"/>
          <w:sz w:val="24"/>
          <w:szCs w:val="24"/>
        </w:rPr>
        <w:t>5.1仪器面板</w:t>
      </w:r>
      <w:bookmarkEnd w:id="36"/>
      <w:bookmarkEnd w:id="37"/>
      <w:bookmarkEnd w:id="38"/>
      <w:bookmarkEnd w:id="39"/>
      <w:bookmarkEnd w:id="40"/>
    </w:p>
    <w:p>
      <w:pPr>
        <w:numPr>
          <w:ilvl w:val="0"/>
          <w:numId w:val="6"/>
        </w:numPr>
        <w:spacing w:line="360" w:lineRule="auto"/>
        <w:rPr>
          <w:rFonts w:hint="eastAsia" w:ascii="宋体" w:hAnsi="宋体"/>
        </w:rPr>
      </w:pPr>
      <w:r>
        <w:rPr>
          <w:rFonts w:hint="eastAsia" w:ascii="宋体" w:hAnsi="宋体"/>
          <w:szCs w:val="24"/>
        </w:rPr>
        <w:t>仪器面板上安装有电源自锁开关, 按下时电源打开,指示灯点亮,关闭时按下松开, 指示灯熄灭。</w:t>
      </w:r>
    </w:p>
    <w:p>
      <w:pPr>
        <w:numPr>
          <w:ilvl w:val="0"/>
          <w:numId w:val="6"/>
        </w:numPr>
        <w:spacing w:line="360" w:lineRule="auto"/>
        <w:rPr>
          <w:rFonts w:hint="eastAsia" w:ascii="宋体" w:hAnsi="宋体"/>
        </w:rPr>
      </w:pPr>
      <w:r>
        <w:rPr>
          <w:rFonts w:hint="eastAsia" w:ascii="宋体" w:hAnsi="宋体"/>
          <w:szCs w:val="24"/>
        </w:rPr>
        <w:t>上方印有仪器型号和名称。</w:t>
      </w:r>
    </w:p>
    <w:p>
      <w:pPr>
        <w:numPr>
          <w:ilvl w:val="0"/>
          <w:numId w:val="6"/>
        </w:numPr>
        <w:spacing w:line="360" w:lineRule="auto"/>
        <w:rPr>
          <w:rFonts w:hint="eastAsia" w:ascii="宋体" w:hAnsi="宋体"/>
        </w:rPr>
      </w:pPr>
      <w:r>
        <w:rPr>
          <w:rFonts w:hint="eastAsia" w:ascii="宋体" w:hAnsi="宋体"/>
          <w:szCs w:val="24"/>
        </w:rPr>
        <w:t>下方印有仪器生产厂名。</w:t>
      </w:r>
    </w:p>
    <w:p>
      <w:pPr>
        <w:rPr>
          <w:rFonts w:hint="eastAsia" w:ascii="宋体" w:hAnsi="宋体"/>
          <w:szCs w:val="24"/>
        </w:rPr>
      </w:pPr>
      <w:r>
        <w:drawing>
          <wp:anchor distT="0" distB="0" distL="114300" distR="114300" simplePos="0" relativeHeight="251671552" behindDoc="0" locked="0" layoutInCell="1" allowOverlap="1">
            <wp:simplePos x="0" y="0"/>
            <wp:positionH relativeFrom="column">
              <wp:posOffset>1062355</wp:posOffset>
            </wp:positionH>
            <wp:positionV relativeFrom="paragraph">
              <wp:posOffset>300990</wp:posOffset>
            </wp:positionV>
            <wp:extent cx="3879850" cy="1383030"/>
            <wp:effectExtent l="0" t="0" r="6350" b="7620"/>
            <wp:wrapTopAndBottom/>
            <wp:docPr id="17" name="图片 2" descr="绕组变形面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绕组变形面板图"/>
                    <pic:cNvPicPr>
                      <a:picLocks noChangeAspect="1"/>
                    </pic:cNvPicPr>
                  </pic:nvPicPr>
                  <pic:blipFill>
                    <a:blip r:embed="rId16"/>
                    <a:stretch>
                      <a:fillRect/>
                    </a:stretch>
                  </pic:blipFill>
                  <pic:spPr>
                    <a:xfrm>
                      <a:off x="0" y="0"/>
                      <a:ext cx="3879850" cy="1383030"/>
                    </a:xfrm>
                    <a:prstGeom prst="rect">
                      <a:avLst/>
                    </a:prstGeom>
                    <a:noFill/>
                    <a:ln w="9525">
                      <a:noFill/>
                    </a:ln>
                  </pic:spPr>
                </pic:pic>
              </a:graphicData>
            </a:graphic>
          </wp:anchor>
        </w:drawing>
      </w:r>
    </w:p>
    <w:p>
      <w:pPr>
        <w:rPr>
          <w:rFonts w:hint="eastAsia" w:ascii="宋体" w:hAnsi="宋体"/>
          <w:szCs w:val="24"/>
        </w:rPr>
      </w:pPr>
    </w:p>
    <w:p>
      <w:pPr>
        <w:jc w:val="center"/>
        <w:rPr>
          <w:rFonts w:hint="eastAsia" w:ascii="宋体" w:hAnsi="宋体"/>
          <w:b/>
          <w:szCs w:val="24"/>
        </w:rPr>
      </w:pPr>
      <w:r>
        <w:rPr>
          <w:rFonts w:hint="eastAsia" w:ascii="宋体" w:hAnsi="宋体"/>
          <w:szCs w:val="24"/>
        </w:rPr>
        <w:t>（变压器绕组变形测试仪前面板图）</w:t>
      </w:r>
    </w:p>
    <w:p>
      <w:pPr>
        <w:rPr>
          <w:rFonts w:hint="eastAsia" w:ascii="宋体" w:hAnsi="宋体"/>
          <w:szCs w:val="24"/>
        </w:rPr>
      </w:pPr>
    </w:p>
    <w:p>
      <w:pPr>
        <w:numPr>
          <w:ilvl w:val="0"/>
          <w:numId w:val="6"/>
        </w:numPr>
        <w:spacing w:line="360" w:lineRule="auto"/>
        <w:rPr>
          <w:rFonts w:hint="eastAsia" w:ascii="宋体" w:hAnsi="宋体"/>
          <w:szCs w:val="24"/>
        </w:rPr>
      </w:pPr>
      <w:r>
        <w:rPr>
          <w:rFonts w:hint="eastAsia" w:ascii="宋体" w:hAnsi="宋体"/>
          <w:szCs w:val="24"/>
        </w:rPr>
        <w:t>仪器背板上安装有电源插座内藏保险丝。</w:t>
      </w:r>
    </w:p>
    <w:p>
      <w:pPr>
        <w:numPr>
          <w:ilvl w:val="0"/>
          <w:numId w:val="6"/>
        </w:numPr>
        <w:spacing w:line="360" w:lineRule="auto"/>
        <w:rPr>
          <w:rFonts w:hint="eastAsia" w:ascii="宋体" w:hAnsi="宋体"/>
          <w:szCs w:val="24"/>
        </w:rPr>
      </w:pPr>
      <w:r>
        <w:rPr>
          <w:rFonts w:hint="eastAsia" w:ascii="宋体" w:hAnsi="宋体"/>
          <w:szCs w:val="24"/>
        </w:rPr>
        <w:t>USB通信端口连接笔记本电脑和无线WIFI天线。</w:t>
      </w:r>
    </w:p>
    <w:p>
      <w:pPr>
        <w:numPr>
          <w:ilvl w:val="0"/>
          <w:numId w:val="6"/>
        </w:numPr>
        <w:spacing w:line="360" w:lineRule="auto"/>
        <w:rPr>
          <w:rFonts w:hint="eastAsia" w:ascii="宋体" w:hAnsi="宋体"/>
          <w:szCs w:val="24"/>
        </w:rPr>
      </w:pPr>
      <w:r>
        <w:rPr>
          <w:rFonts w:hint="eastAsia" w:ascii="宋体" w:hAnsi="宋体"/>
          <w:szCs w:val="24"/>
        </w:rPr>
        <w:t>测量信号端口:K9插座外标颜色与测量电缆外标颜色一致,请对颜色连接。</w:t>
      </w:r>
    </w:p>
    <w:p>
      <w:pPr>
        <w:rPr>
          <w:rFonts w:hint="eastAsia" w:ascii="宋体" w:hAnsi="宋体"/>
          <w:szCs w:val="24"/>
        </w:rPr>
      </w:pPr>
      <w:r>
        <w:drawing>
          <wp:anchor distT="0" distB="0" distL="114300" distR="114300" simplePos="0" relativeHeight="251672576" behindDoc="0" locked="0" layoutInCell="1" allowOverlap="1">
            <wp:simplePos x="0" y="0"/>
            <wp:positionH relativeFrom="column">
              <wp:posOffset>1062355</wp:posOffset>
            </wp:positionH>
            <wp:positionV relativeFrom="paragraph">
              <wp:posOffset>252095</wp:posOffset>
            </wp:positionV>
            <wp:extent cx="3879850" cy="1381760"/>
            <wp:effectExtent l="0" t="0" r="6350" b="8890"/>
            <wp:wrapTopAndBottom/>
            <wp:docPr id="10" name="图片 3" descr="绕组变形背板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绕组变形背板图2"/>
                    <pic:cNvPicPr>
                      <a:picLocks noChangeAspect="1"/>
                    </pic:cNvPicPr>
                  </pic:nvPicPr>
                  <pic:blipFill>
                    <a:blip r:embed="rId17"/>
                    <a:stretch>
                      <a:fillRect/>
                    </a:stretch>
                  </pic:blipFill>
                  <pic:spPr>
                    <a:xfrm>
                      <a:off x="0" y="0"/>
                      <a:ext cx="3879850" cy="1381760"/>
                    </a:xfrm>
                    <a:prstGeom prst="rect">
                      <a:avLst/>
                    </a:prstGeom>
                    <a:noFill/>
                    <a:ln w="9525">
                      <a:noFill/>
                    </a:ln>
                  </pic:spPr>
                </pic:pic>
              </a:graphicData>
            </a:graphic>
          </wp:anchor>
        </w:drawing>
      </w:r>
    </w:p>
    <w:p>
      <w:pPr>
        <w:jc w:val="center"/>
        <w:rPr>
          <w:rFonts w:hint="eastAsia" w:ascii="宋体" w:hAnsi="宋体"/>
          <w:szCs w:val="24"/>
        </w:rPr>
      </w:pPr>
    </w:p>
    <w:p>
      <w:pPr>
        <w:jc w:val="center"/>
        <w:rPr>
          <w:rFonts w:hint="eastAsia" w:ascii="宋体" w:hAnsi="宋体"/>
          <w:szCs w:val="24"/>
        </w:rPr>
      </w:pPr>
      <w:r>
        <w:rPr>
          <w:rFonts w:hint="eastAsia" w:ascii="宋体" w:hAnsi="宋体"/>
          <w:szCs w:val="24"/>
        </w:rPr>
        <w:t>（变压器绕组变形测试仪后面板图）</w:t>
      </w:r>
    </w:p>
    <w:p>
      <w:pPr>
        <w:pStyle w:val="3"/>
        <w:tabs>
          <w:tab w:val="left" w:pos="567"/>
        </w:tabs>
        <w:spacing w:before="0" w:after="0" w:line="360" w:lineRule="auto"/>
        <w:rPr>
          <w:rFonts w:hint="eastAsia" w:ascii="宋体" w:hAnsi="宋体"/>
          <w:b w:val="0"/>
          <w:szCs w:val="28"/>
        </w:rPr>
      </w:pPr>
      <w:bookmarkStart w:id="41" w:name="_Toc508202154"/>
      <w:bookmarkStart w:id="42" w:name="_Toc24458"/>
      <w:bookmarkStart w:id="43" w:name="_Toc20748"/>
      <w:bookmarkStart w:id="44" w:name="_Toc29769"/>
      <w:bookmarkStart w:id="45" w:name="_Toc6851"/>
      <w:r>
        <w:rPr>
          <w:rFonts w:hint="eastAsia" w:ascii="宋体" w:hAnsi="宋体" w:cs="AdobeHeitiStd-Regular"/>
          <w:sz w:val="24"/>
          <w:szCs w:val="24"/>
        </w:rPr>
        <w:t>5.2</w:t>
      </w:r>
      <w:r>
        <w:rPr>
          <w:rFonts w:hint="eastAsia" w:ascii="宋体" w:hAnsi="宋体"/>
          <w:sz w:val="24"/>
          <w:szCs w:val="24"/>
        </w:rPr>
        <w:t>变压器的几种常用检测接线方式</w:t>
      </w:r>
      <w:bookmarkEnd w:id="41"/>
      <w:bookmarkEnd w:id="42"/>
      <w:bookmarkEnd w:id="43"/>
      <w:bookmarkEnd w:id="44"/>
      <w:bookmarkEnd w:id="45"/>
    </w:p>
    <w:p>
      <w:pPr>
        <w:rPr>
          <w:rFonts w:hint="eastAsia" w:ascii="宋体" w:hAnsi="宋体"/>
          <w:b/>
          <w:szCs w:val="24"/>
        </w:rPr>
      </w:pPr>
      <w:r>
        <w:rPr>
          <w:rFonts w:ascii="宋体" w:hAnsi="宋体"/>
        </w:rPr>
        <w:drawing>
          <wp:anchor distT="0" distB="0" distL="114300" distR="114300" simplePos="0" relativeHeight="251658240" behindDoc="0" locked="0" layoutInCell="1" allowOverlap="1">
            <wp:simplePos x="0" y="0"/>
            <wp:positionH relativeFrom="column">
              <wp:posOffset>708025</wp:posOffset>
            </wp:positionH>
            <wp:positionV relativeFrom="paragraph">
              <wp:posOffset>310515</wp:posOffset>
            </wp:positionV>
            <wp:extent cx="4375150" cy="3496310"/>
            <wp:effectExtent l="0" t="0" r="6350" b="8890"/>
            <wp:wrapTopAndBottom/>
            <wp:docPr id="11" name="图片 4" descr="绕组变形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绕组变形接线图"/>
                    <pic:cNvPicPr>
                      <a:picLocks noChangeAspect="1"/>
                    </pic:cNvPicPr>
                  </pic:nvPicPr>
                  <pic:blipFill>
                    <a:blip r:embed="rId18"/>
                    <a:stretch>
                      <a:fillRect/>
                    </a:stretch>
                  </pic:blipFill>
                  <pic:spPr>
                    <a:xfrm>
                      <a:off x="0" y="0"/>
                      <a:ext cx="4375150" cy="3496310"/>
                    </a:xfrm>
                    <a:prstGeom prst="rect">
                      <a:avLst/>
                    </a:prstGeom>
                    <a:noFill/>
                    <a:ln w="9525">
                      <a:noFill/>
                    </a:ln>
                  </pic:spPr>
                </pic:pic>
              </a:graphicData>
            </a:graphic>
          </wp:anchor>
        </w:drawing>
      </w:r>
    </w:p>
    <w:p>
      <w:pPr>
        <w:rPr>
          <w:rFonts w:hint="eastAsia" w:ascii="宋体" w:hAnsi="宋体"/>
          <w:szCs w:val="24"/>
        </w:rPr>
      </w:pPr>
    </w:p>
    <w:p>
      <w:pPr>
        <w:spacing w:line="360" w:lineRule="auto"/>
        <w:ind w:firstLine="525"/>
        <w:rPr>
          <w:rFonts w:hint="eastAsia" w:ascii="宋体" w:hAnsi="宋体"/>
        </w:rPr>
      </w:pPr>
      <w:r>
        <w:rPr>
          <w:rFonts w:hint="eastAsia" w:ascii="宋体" w:hAnsi="宋体"/>
        </w:rPr>
        <w:t>变压器绕组变形测试仪主要是由主测量单元和笔记本电脑构成，并行三根专用测量电缆以及测量夹子和接地线组成。</w:t>
      </w:r>
    </w:p>
    <w:p>
      <w:pPr>
        <w:spacing w:line="360" w:lineRule="auto"/>
        <w:ind w:firstLine="525"/>
        <w:rPr>
          <w:rFonts w:hint="eastAsia" w:ascii="宋体" w:hAnsi="宋体"/>
        </w:rPr>
      </w:pPr>
      <w:r>
        <w:rPr>
          <w:rFonts w:hint="eastAsia" w:ascii="宋体" w:hAnsi="宋体"/>
        </w:rPr>
        <w:t>主测量单元系统与试品之间采用</w:t>
      </w:r>
      <w:r>
        <w:rPr>
          <w:rFonts w:ascii="宋体" w:hAnsi="宋体"/>
        </w:rPr>
        <w:t>50</w:t>
      </w:r>
      <w:r>
        <w:rPr>
          <w:rFonts w:ascii="宋体" w:hAnsi="宋体"/>
        </w:rPr>
        <w:sym w:font="Symbol" w:char="F057"/>
      </w:r>
      <w:r>
        <w:rPr>
          <w:rFonts w:hint="eastAsia" w:ascii="宋体" w:hAnsi="宋体"/>
        </w:rPr>
        <w:t>高频同轴电缆联接，扫频信号经输出端口(激励输出)，通过连接电缆将信号夹子</w:t>
      </w:r>
      <w:r>
        <w:rPr>
          <w:rFonts w:ascii="宋体" w:hAnsi="宋体"/>
        </w:rPr>
        <w:t>(</w:t>
      </w:r>
      <w:r>
        <w:rPr>
          <w:rFonts w:hint="eastAsia" w:ascii="宋体" w:hAnsi="宋体"/>
        </w:rPr>
        <w:t>黄色</w:t>
      </w:r>
      <w:r>
        <w:rPr>
          <w:rFonts w:ascii="宋体" w:hAnsi="宋体"/>
        </w:rPr>
        <w:t>)</w:t>
      </w:r>
      <w:r>
        <w:rPr>
          <w:rFonts w:hint="eastAsia" w:ascii="宋体" w:hAnsi="宋体"/>
        </w:rPr>
        <w:t>向被试品注入信号；由信号测量夹子</w:t>
      </w:r>
      <w:r>
        <w:rPr>
          <w:rFonts w:ascii="宋体" w:hAnsi="宋体"/>
        </w:rPr>
        <w:t>(</w:t>
      </w:r>
      <w:r>
        <w:rPr>
          <w:rFonts w:hint="eastAsia" w:ascii="宋体" w:hAnsi="宋体"/>
        </w:rPr>
        <w:t>绿色</w:t>
      </w:r>
      <w:r>
        <w:rPr>
          <w:rFonts w:ascii="宋体" w:hAnsi="宋体"/>
        </w:rPr>
        <w:t>)</w:t>
      </w:r>
      <w:r>
        <w:rPr>
          <w:rFonts w:hint="eastAsia" w:ascii="宋体" w:hAnsi="宋体"/>
        </w:rPr>
        <w:t>从被试品获取信号，经电缆传输到（响应输入）；由信号测量从被试品注入点获取同步参考信号，经电缆传输到输入（参考输入）。被试品外壳与测试电缆的屏蔽层必须可靠连接并接地，大型变压器一般以铁芯接地套管引出线与油箱的连接点，作为公共接地点，变压器外壳点接地。</w:t>
      </w:r>
    </w:p>
    <w:p>
      <w:pPr>
        <w:keepNext w:val="0"/>
        <w:keepLines w:val="0"/>
        <w:pageBreakBefore w:val="0"/>
        <w:kinsoku/>
        <w:wordWrap/>
        <w:overflowPunct/>
        <w:topLinePunct w:val="0"/>
        <w:bidi w:val="0"/>
        <w:snapToGrid/>
        <w:spacing w:line="360" w:lineRule="auto"/>
        <w:ind w:right="0" w:rightChars="0"/>
        <w:outlineLvl w:val="0"/>
        <w:rPr>
          <w:rFonts w:hint="eastAsia" w:ascii="宋体" w:hAnsi="宋体" w:eastAsia="宋体" w:cs="宋体"/>
          <w:sz w:val="24"/>
          <w:szCs w:val="24"/>
        </w:rPr>
      </w:pPr>
      <w:r>
        <w:rPr>
          <w:rFonts w:ascii="宋体" w:hAnsi="宋体"/>
          <w:b w:val="0"/>
          <w:sz w:val="28"/>
          <w:szCs w:val="28"/>
        </w:rPr>
        <w:br w:type="page"/>
      </w:r>
      <w:bookmarkStart w:id="46" w:name="_Toc22356"/>
      <w:bookmarkStart w:id="47" w:name="_Toc2397"/>
      <w:bookmarkStart w:id="48" w:name="_Toc4367"/>
      <w:bookmarkStart w:id="49" w:name="_Toc14033"/>
      <w:bookmarkStart w:id="50" w:name="_Toc14476"/>
      <w:bookmarkStart w:id="51" w:name="_Toc508202155"/>
      <w:r>
        <w:rPr>
          <w:rFonts w:hint="eastAsia" w:ascii="宋体" w:hAnsi="宋体" w:eastAsia="宋体" w:cs="宋体"/>
          <w:sz w:val="28"/>
          <w:szCs w:val="28"/>
        </w:rPr>
        <w:drawing>
          <wp:anchor distT="0" distB="0" distL="114300" distR="114300" simplePos="0" relativeHeight="251698176" behindDoc="1" locked="0" layoutInCell="1" allowOverlap="1">
            <wp:simplePos x="0" y="0"/>
            <wp:positionH relativeFrom="column">
              <wp:posOffset>0</wp:posOffset>
            </wp:positionH>
            <wp:positionV relativeFrom="paragraph">
              <wp:posOffset>414020</wp:posOffset>
            </wp:positionV>
            <wp:extent cx="3582035" cy="2733040"/>
            <wp:effectExtent l="0" t="0" r="18415" b="10160"/>
            <wp:wrapTight wrapText="bothSides">
              <wp:wrapPolygon>
                <wp:start x="0" y="0"/>
                <wp:lineTo x="0" y="21379"/>
                <wp:lineTo x="21481" y="21379"/>
                <wp:lineTo x="21481" y="0"/>
                <wp:lineTo x="0" y="0"/>
              </wp:wrapPolygon>
            </wp:wrapTight>
            <wp:docPr id="63" name="图片 8" descr="Yn型A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descr="Yn型A相"/>
                    <pic:cNvPicPr>
                      <a:picLocks noChangeAspect="1"/>
                    </pic:cNvPicPr>
                  </pic:nvPicPr>
                  <pic:blipFill>
                    <a:blip r:embed="rId19"/>
                    <a:stretch>
                      <a:fillRect/>
                    </a:stretch>
                  </pic:blipFill>
                  <pic:spPr>
                    <a:xfrm>
                      <a:off x="0" y="0"/>
                      <a:ext cx="3582035" cy="2733040"/>
                    </a:xfrm>
                    <a:prstGeom prst="rect">
                      <a:avLst/>
                    </a:prstGeom>
                    <a:noFill/>
                    <a:ln w="9525">
                      <a:noFill/>
                    </a:ln>
                  </pic:spPr>
                </pic:pic>
              </a:graphicData>
            </a:graphic>
          </wp:anchor>
        </w:drawing>
      </w:r>
      <w:r>
        <w:rPr>
          <w:rFonts w:hint="eastAsia" w:ascii="宋体" w:hAnsi="宋体" w:eastAsia="宋体" w:cs="宋体"/>
          <w:b/>
          <w:sz w:val="28"/>
          <w:szCs w:val="28"/>
        </w:rPr>
        <w:t>六、三相Yn形测量接线</w:t>
      </w:r>
      <w:bookmarkEnd w:id="46"/>
      <w:bookmarkEnd w:id="47"/>
      <w:bookmarkEnd w:id="48"/>
      <w:bookmarkEnd w:id="49"/>
      <w:bookmarkEnd w:id="50"/>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2、黄夹子定义为输入，钳在Yn的‘O’点、绿夹子定义为测量，钳在A相上。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3、地线连接网依次由绿夹子地线孔插入接地线至黄夹子地线孔，再连接一接地线到铁芯接地。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4、以上接线完成对三相Yn形的A相测量接线。</w:t>
      </w:r>
    </w:p>
    <w:p>
      <w:pPr>
        <w:keepNext w:val="0"/>
        <w:keepLines w:val="0"/>
        <w:pageBreakBefore w:val="0"/>
        <w:kinsoku/>
        <w:wordWrap/>
        <w:overflowPunct/>
        <w:topLinePunct w:val="0"/>
        <w:bidi w:val="0"/>
        <w:snapToGrid/>
        <w:spacing w:line="360" w:lineRule="auto"/>
        <w:ind w:left="1690" w:leftChars="650" w:right="0" w:rightChars="0" w:firstLine="7703" w:firstLineChars="2963"/>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704320" behindDoc="1" locked="0" layoutInCell="1" allowOverlap="1">
            <wp:simplePos x="0" y="0"/>
            <wp:positionH relativeFrom="column">
              <wp:posOffset>243840</wp:posOffset>
            </wp:positionH>
            <wp:positionV relativeFrom="paragraph">
              <wp:posOffset>89535</wp:posOffset>
            </wp:positionV>
            <wp:extent cx="3549650" cy="2708275"/>
            <wp:effectExtent l="0" t="0" r="12700" b="15875"/>
            <wp:wrapTight wrapText="bothSides">
              <wp:wrapPolygon>
                <wp:start x="0" y="0"/>
                <wp:lineTo x="0" y="21423"/>
                <wp:lineTo x="21445" y="21423"/>
                <wp:lineTo x="21445" y="0"/>
                <wp:lineTo x="0" y="0"/>
              </wp:wrapPolygon>
            </wp:wrapTight>
            <wp:docPr id="67" name="图片 9" descr="Yn型B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descr="Yn型B相"/>
                    <pic:cNvPicPr>
                      <a:picLocks noChangeAspect="1"/>
                    </pic:cNvPicPr>
                  </pic:nvPicPr>
                  <pic:blipFill>
                    <a:blip r:embed="rId20"/>
                    <a:stretch>
                      <a:fillRect/>
                    </a:stretch>
                  </pic:blipFill>
                  <pic:spPr>
                    <a:xfrm>
                      <a:off x="0" y="0"/>
                      <a:ext cx="3549650" cy="2708275"/>
                    </a:xfrm>
                    <a:prstGeom prst="rect">
                      <a:avLst/>
                    </a:prstGeom>
                    <a:noFill/>
                    <a:ln w="9525">
                      <a:noFill/>
                    </a:ln>
                  </pic:spPr>
                </pic:pic>
              </a:graphicData>
            </a:graphic>
          </wp:anchor>
        </w:drawing>
      </w:r>
      <w:r>
        <w:rPr>
          <w:rFonts w:hint="eastAsia" w:ascii="宋体" w:hAnsi="宋体" w:eastAsia="宋体" w:cs="宋体"/>
          <w:sz w:val="24"/>
          <w:szCs w:val="24"/>
        </w:rPr>
        <w:t xml:space="preserve"> </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2、黄夹子定义为输入，钳在Yn的‘O’点、绿夹子定义为测量，钳在B相上。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3、地线连接网依次由绿夹子地线孔插入接地线至黄夹子地线孔，再连接一接地线到铁芯接地。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4、以上接线完成对三相Yn形的B相测量接线。</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709440" behindDoc="1" locked="0" layoutInCell="1" allowOverlap="1">
            <wp:simplePos x="0" y="0"/>
            <wp:positionH relativeFrom="column">
              <wp:posOffset>-105410</wp:posOffset>
            </wp:positionH>
            <wp:positionV relativeFrom="paragraph">
              <wp:posOffset>154305</wp:posOffset>
            </wp:positionV>
            <wp:extent cx="3549650" cy="2707640"/>
            <wp:effectExtent l="0" t="0" r="12700" b="16510"/>
            <wp:wrapTight wrapText="bothSides">
              <wp:wrapPolygon>
                <wp:start x="0" y="0"/>
                <wp:lineTo x="0" y="21428"/>
                <wp:lineTo x="21445" y="21428"/>
                <wp:lineTo x="21445" y="0"/>
                <wp:lineTo x="0" y="0"/>
              </wp:wrapPolygon>
            </wp:wrapTight>
            <wp:docPr id="66" name="图片 10" descr="Yn型C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descr="Yn型C相"/>
                    <pic:cNvPicPr>
                      <a:picLocks noChangeAspect="1"/>
                    </pic:cNvPicPr>
                  </pic:nvPicPr>
                  <pic:blipFill>
                    <a:blip r:embed="rId21"/>
                    <a:stretch>
                      <a:fillRect/>
                    </a:stretch>
                  </pic:blipFill>
                  <pic:spPr>
                    <a:xfrm>
                      <a:off x="0" y="0"/>
                      <a:ext cx="3549650" cy="2707640"/>
                    </a:xfrm>
                    <a:prstGeom prst="rect">
                      <a:avLst/>
                    </a:prstGeom>
                    <a:noFill/>
                    <a:ln w="9525">
                      <a:noFill/>
                    </a:ln>
                  </pic:spPr>
                </pic:pic>
              </a:graphicData>
            </a:graphic>
          </wp:anchor>
        </w:drawing>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2、黄夹子定义为输入，钳在Yn的‘O’点、绿夹子定义为测量，钳在C相上。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3、地线连接网依次由绿夹子地线孔插入接地线至黄夹子地线孔，再连接一接地线到铁芯接地。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4、以上接线完成对三相Yn形的C相测量接线。</w:t>
      </w:r>
    </w:p>
    <w:p>
      <w:pPr>
        <w:keepNext w:val="0"/>
        <w:keepLines w:val="0"/>
        <w:pageBreakBefore w:val="0"/>
        <w:kinsoku/>
        <w:wordWrap/>
        <w:overflowPunct/>
        <w:topLinePunct w:val="0"/>
        <w:bidi w:val="0"/>
        <w:snapToGrid/>
        <w:spacing w:line="360" w:lineRule="auto"/>
        <w:ind w:right="0" w:rightChars="0"/>
        <w:outlineLvl w:val="0"/>
        <w:rPr>
          <w:rFonts w:hint="eastAsia" w:ascii="宋体" w:hAnsi="宋体" w:eastAsia="宋体" w:cs="宋体"/>
          <w:b/>
          <w:sz w:val="28"/>
          <w:szCs w:val="28"/>
        </w:rPr>
      </w:pPr>
      <w:bookmarkStart w:id="52" w:name="_Toc9995"/>
      <w:bookmarkStart w:id="53" w:name="_Toc7298"/>
      <w:bookmarkStart w:id="54" w:name="_Toc7056"/>
      <w:bookmarkStart w:id="55" w:name="_Toc3569"/>
      <w:r>
        <w:rPr>
          <w:rFonts w:hint="eastAsia" w:ascii="宋体" w:hAnsi="宋体" w:eastAsia="宋体" w:cs="宋体"/>
          <w:b/>
          <w:sz w:val="28"/>
          <w:szCs w:val="28"/>
        </w:rPr>
        <w:t>七、三相Y形测量接线</w:t>
      </w:r>
      <w:bookmarkEnd w:id="52"/>
      <w:bookmarkEnd w:id="53"/>
      <w:bookmarkEnd w:id="54"/>
      <w:bookmarkEnd w:id="55"/>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705344" behindDoc="1" locked="0" layoutInCell="1" allowOverlap="1">
            <wp:simplePos x="0" y="0"/>
            <wp:positionH relativeFrom="column">
              <wp:posOffset>358775</wp:posOffset>
            </wp:positionH>
            <wp:positionV relativeFrom="paragraph">
              <wp:posOffset>217170</wp:posOffset>
            </wp:positionV>
            <wp:extent cx="3549650" cy="2710815"/>
            <wp:effectExtent l="0" t="0" r="12700" b="13335"/>
            <wp:wrapTight wrapText="bothSides">
              <wp:wrapPolygon>
                <wp:start x="0" y="0"/>
                <wp:lineTo x="0" y="21403"/>
                <wp:lineTo x="21445" y="21403"/>
                <wp:lineTo x="21445" y="0"/>
                <wp:lineTo x="0" y="0"/>
              </wp:wrapPolygon>
            </wp:wrapTight>
            <wp:docPr id="68" name="图片 11" descr="Y型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descr="Y型AB"/>
                    <pic:cNvPicPr>
                      <a:picLocks noChangeAspect="1"/>
                    </pic:cNvPicPr>
                  </pic:nvPicPr>
                  <pic:blipFill>
                    <a:blip r:embed="rId22"/>
                    <a:stretch>
                      <a:fillRect/>
                    </a:stretch>
                  </pic:blipFill>
                  <pic:spPr>
                    <a:xfrm>
                      <a:off x="0" y="0"/>
                      <a:ext cx="3549650" cy="2710815"/>
                    </a:xfrm>
                    <a:prstGeom prst="rect">
                      <a:avLst/>
                    </a:prstGeom>
                    <a:noFill/>
                    <a:ln w="9525">
                      <a:noFill/>
                    </a:ln>
                  </pic:spPr>
                </pic:pic>
              </a:graphicData>
            </a:graphic>
          </wp:anchor>
        </w:drawing>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2、黄夹子定义为输入，钳在Y形的A相、绿夹子定义为测量，钳在B相上。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3、地线连接网依次由绿夹子地线孔插入接地线至黄夹子地线孔，再连接一接地线到铁芯接地。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4、以上接线完成对三相Y形的AB相测量接线。</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99200" behindDoc="1" locked="0" layoutInCell="1" allowOverlap="1">
            <wp:simplePos x="0" y="0"/>
            <wp:positionH relativeFrom="column">
              <wp:posOffset>42545</wp:posOffset>
            </wp:positionH>
            <wp:positionV relativeFrom="paragraph">
              <wp:posOffset>135255</wp:posOffset>
            </wp:positionV>
            <wp:extent cx="3549650" cy="2691130"/>
            <wp:effectExtent l="0" t="0" r="12700" b="13970"/>
            <wp:wrapTight wrapText="bothSides">
              <wp:wrapPolygon>
                <wp:start x="0" y="0"/>
                <wp:lineTo x="0" y="21406"/>
                <wp:lineTo x="21445" y="21406"/>
                <wp:lineTo x="21445" y="0"/>
                <wp:lineTo x="0" y="0"/>
              </wp:wrapPolygon>
            </wp:wrapTight>
            <wp:docPr id="64" name="图片 12" descr="Y型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Y型BC"/>
                    <pic:cNvPicPr>
                      <a:picLocks noChangeAspect="1"/>
                    </pic:cNvPicPr>
                  </pic:nvPicPr>
                  <pic:blipFill>
                    <a:blip r:embed="rId23"/>
                    <a:stretch>
                      <a:fillRect/>
                    </a:stretch>
                  </pic:blipFill>
                  <pic:spPr>
                    <a:xfrm>
                      <a:off x="0" y="0"/>
                      <a:ext cx="3549650" cy="2691130"/>
                    </a:xfrm>
                    <a:prstGeom prst="rect">
                      <a:avLst/>
                    </a:prstGeom>
                    <a:noFill/>
                    <a:ln w="9525">
                      <a:noFill/>
                    </a:ln>
                  </pic:spPr>
                </pic:pic>
              </a:graphicData>
            </a:graphic>
          </wp:anchor>
        </w:drawing>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2、黄夹子定义为输入，钳在Y形的B相、绿夹子定义为测量，钳在C相上。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3、地线连接网依次由绿夹子地线孔插入接地线至黄夹子地线孔，再连接一接地线到铁芯接地。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4、以上接线完成对三相Y形的BC相测量接线。</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700224" behindDoc="1" locked="0" layoutInCell="1" allowOverlap="1">
            <wp:simplePos x="0" y="0"/>
            <wp:positionH relativeFrom="column">
              <wp:posOffset>64135</wp:posOffset>
            </wp:positionH>
            <wp:positionV relativeFrom="paragraph">
              <wp:posOffset>46355</wp:posOffset>
            </wp:positionV>
            <wp:extent cx="3549650" cy="2700020"/>
            <wp:effectExtent l="0" t="0" r="12700" b="5080"/>
            <wp:wrapTight wrapText="bothSides">
              <wp:wrapPolygon>
                <wp:start x="0" y="0"/>
                <wp:lineTo x="0" y="21488"/>
                <wp:lineTo x="21445" y="21488"/>
                <wp:lineTo x="21445" y="0"/>
                <wp:lineTo x="0" y="0"/>
              </wp:wrapPolygon>
            </wp:wrapTight>
            <wp:docPr id="70" name="图片 13" descr="Y型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Y型CA"/>
                    <pic:cNvPicPr>
                      <a:picLocks noChangeAspect="1"/>
                    </pic:cNvPicPr>
                  </pic:nvPicPr>
                  <pic:blipFill>
                    <a:blip r:embed="rId24"/>
                    <a:stretch>
                      <a:fillRect/>
                    </a:stretch>
                  </pic:blipFill>
                  <pic:spPr>
                    <a:xfrm>
                      <a:off x="0" y="0"/>
                      <a:ext cx="3549650" cy="2700020"/>
                    </a:xfrm>
                    <a:prstGeom prst="rect">
                      <a:avLst/>
                    </a:prstGeom>
                    <a:noFill/>
                    <a:ln w="9525">
                      <a:noFill/>
                    </a:ln>
                  </pic:spPr>
                </pic:pic>
              </a:graphicData>
            </a:graphic>
          </wp:anchor>
        </w:drawing>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2、黄夹子定义为输入，钳在Y形的C相、绿夹子定义为测量，钳在A相上。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4、以上接线完成对三相Y形的CA相测量接线。</w:t>
      </w:r>
    </w:p>
    <w:p>
      <w:pPr>
        <w:keepNext w:val="0"/>
        <w:keepLines w:val="0"/>
        <w:pageBreakBefore w:val="0"/>
        <w:kinsoku/>
        <w:wordWrap/>
        <w:overflowPunct/>
        <w:topLinePunct w:val="0"/>
        <w:bidi w:val="0"/>
        <w:snapToGrid/>
        <w:spacing w:line="360" w:lineRule="auto"/>
        <w:ind w:right="0" w:rightChars="0"/>
        <w:outlineLvl w:val="0"/>
        <w:rPr>
          <w:rFonts w:hint="eastAsia" w:ascii="宋体" w:hAnsi="宋体" w:eastAsia="宋体" w:cs="宋体"/>
          <w:b/>
          <w:sz w:val="28"/>
          <w:szCs w:val="28"/>
        </w:rPr>
      </w:pPr>
      <w:bookmarkStart w:id="56" w:name="_Toc19412"/>
      <w:bookmarkStart w:id="57" w:name="_Toc13953"/>
      <w:bookmarkStart w:id="58" w:name="_Toc3301"/>
      <w:bookmarkStart w:id="59" w:name="_Toc25210"/>
      <w:bookmarkStart w:id="60" w:name="_Toc24439"/>
      <w:r>
        <w:rPr>
          <w:rFonts w:hint="eastAsia" w:ascii="宋体" w:hAnsi="宋体" w:eastAsia="宋体" w:cs="宋体"/>
          <w:b/>
          <w:sz w:val="28"/>
          <w:szCs w:val="28"/>
        </w:rPr>
        <w:t>八、三相△形测量接线</w:t>
      </w:r>
      <w:r>
        <w:rPr>
          <w:rStyle w:val="17"/>
          <w:rFonts w:hint="eastAsia" w:ascii="宋体" w:hAnsi="宋体" w:eastAsia="宋体" w:cs="宋体"/>
          <w:b/>
          <w:sz w:val="28"/>
          <w:szCs w:val="28"/>
        </w:rPr>
        <w:footnoteReference w:id="0"/>
      </w:r>
      <w:bookmarkEnd w:id="56"/>
      <w:bookmarkEnd w:id="57"/>
      <w:bookmarkEnd w:id="58"/>
      <w:bookmarkEnd w:id="59"/>
      <w:bookmarkEnd w:id="60"/>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701248" behindDoc="1" locked="0" layoutInCell="1" allowOverlap="1">
            <wp:simplePos x="0" y="0"/>
            <wp:positionH relativeFrom="column">
              <wp:posOffset>0</wp:posOffset>
            </wp:positionH>
            <wp:positionV relativeFrom="paragraph">
              <wp:posOffset>103505</wp:posOffset>
            </wp:positionV>
            <wp:extent cx="3549015" cy="2707005"/>
            <wp:effectExtent l="0" t="0" r="13335" b="17145"/>
            <wp:wrapSquare wrapText="bothSides"/>
            <wp:docPr id="71" name="图片 14" descr="三角形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descr="三角形AB"/>
                    <pic:cNvPicPr>
                      <a:picLocks noChangeAspect="1"/>
                    </pic:cNvPicPr>
                  </pic:nvPicPr>
                  <pic:blipFill>
                    <a:blip r:embed="rId25"/>
                    <a:stretch>
                      <a:fillRect/>
                    </a:stretch>
                  </pic:blipFill>
                  <pic:spPr>
                    <a:xfrm>
                      <a:off x="0" y="0"/>
                      <a:ext cx="3549015" cy="2707005"/>
                    </a:xfrm>
                    <a:prstGeom prst="rect">
                      <a:avLst/>
                    </a:prstGeom>
                    <a:noFill/>
                    <a:ln w="9525">
                      <a:noFill/>
                    </a:ln>
                  </pic:spPr>
                </pic:pic>
              </a:graphicData>
            </a:graphic>
          </wp:anchor>
        </w:drawing>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2、黄夹子定义为输入，钳在△形的A相、绿夹子定义为测量，钳在B相上。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4、以上接线完成对三相△形的AB相测量接线。</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707392" behindDoc="1" locked="0" layoutInCell="1" allowOverlap="1">
            <wp:simplePos x="0" y="0"/>
            <wp:positionH relativeFrom="column">
              <wp:posOffset>64135</wp:posOffset>
            </wp:positionH>
            <wp:positionV relativeFrom="paragraph">
              <wp:posOffset>275590</wp:posOffset>
            </wp:positionV>
            <wp:extent cx="3549650" cy="2696845"/>
            <wp:effectExtent l="0" t="0" r="12700" b="8255"/>
            <wp:wrapSquare wrapText="bothSides"/>
            <wp:docPr id="69" name="图片 15" descr="三角形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descr="三角形BC"/>
                    <pic:cNvPicPr>
                      <a:picLocks noChangeAspect="1"/>
                    </pic:cNvPicPr>
                  </pic:nvPicPr>
                  <pic:blipFill>
                    <a:blip r:embed="rId26"/>
                    <a:stretch>
                      <a:fillRect/>
                    </a:stretch>
                  </pic:blipFill>
                  <pic:spPr>
                    <a:xfrm>
                      <a:off x="0" y="0"/>
                      <a:ext cx="3549650" cy="2696845"/>
                    </a:xfrm>
                    <a:prstGeom prst="rect">
                      <a:avLst/>
                    </a:prstGeom>
                    <a:noFill/>
                    <a:ln w="9525">
                      <a:noFill/>
                    </a:ln>
                  </pic:spPr>
                </pic:pic>
              </a:graphicData>
            </a:graphic>
          </wp:anchor>
        </w:drawing>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2、黄夹子定义为输入，钳在△形的B相、绿夹子定义为测量，钳在C相上。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4、以上接线完成对三相△形的BC相测量接线。</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702272" behindDoc="1" locked="0" layoutInCell="1" allowOverlap="1">
            <wp:simplePos x="0" y="0"/>
            <wp:positionH relativeFrom="column">
              <wp:posOffset>-94615</wp:posOffset>
            </wp:positionH>
            <wp:positionV relativeFrom="paragraph">
              <wp:posOffset>109855</wp:posOffset>
            </wp:positionV>
            <wp:extent cx="3581400" cy="2714625"/>
            <wp:effectExtent l="0" t="0" r="0" b="9525"/>
            <wp:wrapSquare wrapText="bothSides"/>
            <wp:docPr id="72" name="图片 16" descr="三角形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descr="三角形CA"/>
                    <pic:cNvPicPr>
                      <a:picLocks noChangeAspect="1"/>
                    </pic:cNvPicPr>
                  </pic:nvPicPr>
                  <pic:blipFill>
                    <a:blip r:embed="rId27"/>
                    <a:stretch>
                      <a:fillRect/>
                    </a:stretch>
                  </pic:blipFill>
                  <pic:spPr>
                    <a:xfrm>
                      <a:off x="0" y="0"/>
                      <a:ext cx="3581400" cy="2714625"/>
                    </a:xfrm>
                    <a:prstGeom prst="rect">
                      <a:avLst/>
                    </a:prstGeom>
                    <a:noFill/>
                    <a:ln w="9525">
                      <a:noFill/>
                    </a:ln>
                  </pic:spPr>
                </pic:pic>
              </a:graphicData>
            </a:graphic>
          </wp:anchor>
        </w:drawing>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2、黄夹子定义为输入，钳在△形的C相、绿夹子定义为测量，钳在A相上。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b/>
          <w:sz w:val="24"/>
          <w:szCs w:val="24"/>
        </w:rPr>
      </w:pPr>
      <w:r>
        <w:rPr>
          <w:rFonts w:hint="eastAsia" w:ascii="宋体" w:hAnsi="宋体" w:eastAsia="宋体" w:cs="宋体"/>
          <w:sz w:val="24"/>
          <w:szCs w:val="24"/>
        </w:rPr>
        <w:t>4、以上接线完成对三相△形的CA相测量接线。</w:t>
      </w:r>
    </w:p>
    <w:p>
      <w:pPr>
        <w:keepNext w:val="0"/>
        <w:keepLines w:val="0"/>
        <w:pageBreakBefore w:val="0"/>
        <w:kinsoku/>
        <w:wordWrap/>
        <w:overflowPunct/>
        <w:topLinePunct w:val="0"/>
        <w:bidi w:val="0"/>
        <w:snapToGrid/>
        <w:spacing w:line="360" w:lineRule="auto"/>
        <w:ind w:right="0" w:rightChars="0"/>
        <w:outlineLvl w:val="0"/>
        <w:rPr>
          <w:rFonts w:hint="eastAsia" w:ascii="宋体" w:hAnsi="宋体" w:eastAsia="宋体" w:cs="宋体"/>
          <w:sz w:val="28"/>
          <w:szCs w:val="28"/>
        </w:rPr>
      </w:pPr>
      <w:bookmarkStart w:id="61" w:name="_Toc4823"/>
      <w:bookmarkStart w:id="62" w:name="_Toc24786"/>
      <w:bookmarkStart w:id="63" w:name="_Toc25588"/>
      <w:bookmarkStart w:id="64" w:name="_Toc32699"/>
      <w:bookmarkStart w:id="65" w:name="_Toc7160"/>
      <w:r>
        <w:rPr>
          <w:rFonts w:hint="eastAsia" w:ascii="宋体" w:hAnsi="宋体" w:eastAsia="宋体" w:cs="宋体"/>
          <w:sz w:val="28"/>
          <w:szCs w:val="28"/>
        </w:rPr>
        <w:drawing>
          <wp:anchor distT="0" distB="0" distL="114300" distR="114300" simplePos="0" relativeHeight="251708416" behindDoc="1" locked="0" layoutInCell="1" allowOverlap="1">
            <wp:simplePos x="0" y="0"/>
            <wp:positionH relativeFrom="column">
              <wp:posOffset>0</wp:posOffset>
            </wp:positionH>
            <wp:positionV relativeFrom="paragraph">
              <wp:posOffset>414020</wp:posOffset>
            </wp:positionV>
            <wp:extent cx="3632200" cy="2769235"/>
            <wp:effectExtent l="0" t="0" r="6350" b="12065"/>
            <wp:wrapTight wrapText="bothSides">
              <wp:wrapPolygon>
                <wp:start x="0" y="0"/>
                <wp:lineTo x="0" y="21397"/>
                <wp:lineTo x="21524" y="21397"/>
                <wp:lineTo x="21524" y="0"/>
                <wp:lineTo x="0" y="0"/>
              </wp:wrapPolygon>
            </wp:wrapTight>
            <wp:docPr id="65" name="图片 17" descr="单相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descr="单相ax"/>
                    <pic:cNvPicPr>
                      <a:picLocks noChangeAspect="1"/>
                    </pic:cNvPicPr>
                  </pic:nvPicPr>
                  <pic:blipFill>
                    <a:blip r:embed="rId28"/>
                    <a:stretch>
                      <a:fillRect/>
                    </a:stretch>
                  </pic:blipFill>
                  <pic:spPr>
                    <a:xfrm>
                      <a:off x="0" y="0"/>
                      <a:ext cx="3632200" cy="2769235"/>
                    </a:xfrm>
                    <a:prstGeom prst="rect">
                      <a:avLst/>
                    </a:prstGeom>
                    <a:noFill/>
                    <a:ln w="9525">
                      <a:noFill/>
                    </a:ln>
                  </pic:spPr>
                </pic:pic>
              </a:graphicData>
            </a:graphic>
          </wp:anchor>
        </w:drawing>
      </w:r>
      <w:r>
        <w:rPr>
          <w:rFonts w:hint="eastAsia" w:ascii="宋体" w:hAnsi="宋体" w:eastAsia="宋体" w:cs="宋体"/>
          <w:b/>
          <w:sz w:val="28"/>
          <w:szCs w:val="28"/>
        </w:rPr>
        <w:t>九、单相X、Y、Z测量接线</w:t>
      </w:r>
      <w:bookmarkEnd w:id="61"/>
      <w:bookmarkEnd w:id="62"/>
      <w:bookmarkEnd w:id="63"/>
      <w:bookmarkEnd w:id="64"/>
      <w:bookmarkEnd w:id="65"/>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2、黄夹子定义为输入，钳在单相的y点、绿夹子定义为测量，钳在b点上。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4、以上接线完成对单相X的测量接线。</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706368" behindDoc="1" locked="0" layoutInCell="1" allowOverlap="1">
            <wp:simplePos x="0" y="0"/>
            <wp:positionH relativeFrom="column">
              <wp:posOffset>-31115</wp:posOffset>
            </wp:positionH>
            <wp:positionV relativeFrom="paragraph">
              <wp:posOffset>107315</wp:posOffset>
            </wp:positionV>
            <wp:extent cx="3632200" cy="2759075"/>
            <wp:effectExtent l="0" t="0" r="6350" b="3175"/>
            <wp:wrapSquare wrapText="bothSides"/>
            <wp:docPr id="74" name="图片 18" descr="单相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descr="单相by"/>
                    <pic:cNvPicPr>
                      <a:picLocks noChangeAspect="1"/>
                    </pic:cNvPicPr>
                  </pic:nvPicPr>
                  <pic:blipFill>
                    <a:blip r:embed="rId29"/>
                    <a:stretch>
                      <a:fillRect/>
                    </a:stretch>
                  </pic:blipFill>
                  <pic:spPr>
                    <a:xfrm>
                      <a:off x="0" y="0"/>
                      <a:ext cx="3632200" cy="2759075"/>
                    </a:xfrm>
                    <a:prstGeom prst="rect">
                      <a:avLst/>
                    </a:prstGeom>
                    <a:noFill/>
                    <a:ln w="9525">
                      <a:noFill/>
                    </a:ln>
                  </pic:spPr>
                </pic:pic>
              </a:graphicData>
            </a:graphic>
          </wp:anchor>
        </w:drawing>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2、黄夹子定义为输入，钳在单相的y点、绿夹子定义为测量，钳在b点上。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4、以上接线完成对单相Y的测量接线。</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703296" behindDoc="1" locked="0" layoutInCell="1" allowOverlap="1">
            <wp:simplePos x="0" y="0"/>
            <wp:positionH relativeFrom="column">
              <wp:posOffset>-105410</wp:posOffset>
            </wp:positionH>
            <wp:positionV relativeFrom="paragraph">
              <wp:posOffset>142875</wp:posOffset>
            </wp:positionV>
            <wp:extent cx="3632200" cy="2762250"/>
            <wp:effectExtent l="0" t="0" r="6350" b="0"/>
            <wp:wrapSquare wrapText="bothSides"/>
            <wp:docPr id="73" name="图片 19" descr="单相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descr="单相cz"/>
                    <pic:cNvPicPr>
                      <a:picLocks noChangeAspect="1"/>
                    </pic:cNvPicPr>
                  </pic:nvPicPr>
                  <pic:blipFill>
                    <a:blip r:embed="rId30"/>
                    <a:stretch>
                      <a:fillRect/>
                    </a:stretch>
                  </pic:blipFill>
                  <pic:spPr>
                    <a:xfrm>
                      <a:off x="0" y="0"/>
                      <a:ext cx="3632200" cy="2762250"/>
                    </a:xfrm>
                    <a:prstGeom prst="rect">
                      <a:avLst/>
                    </a:prstGeom>
                    <a:noFill/>
                    <a:ln w="9525">
                      <a:noFill/>
                    </a:ln>
                  </pic:spPr>
                </pic:pic>
              </a:graphicData>
            </a:graphic>
          </wp:anchor>
        </w:drawing>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1、测量系统共一点接地，取变压器铁芯接地。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2、黄夹子定义为输入，钳在单相的z点、绿夹子定义为测量，钳在c点上。</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3、地线连接网依次由绿夹子地线孔插入接地线至黄夹子地线孔，再连接一地线到铁芯接地。</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sz w:val="24"/>
          <w:szCs w:val="24"/>
        </w:rPr>
      </w:pPr>
      <w:r>
        <w:rPr>
          <w:rFonts w:hint="eastAsia" w:ascii="宋体" w:hAnsi="宋体" w:eastAsia="宋体" w:cs="宋体"/>
          <w:sz w:val="24"/>
          <w:szCs w:val="24"/>
        </w:rPr>
        <w:t>4、以上接线完成对单相Z的测量接线。</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b/>
          <w:i w:val="0"/>
          <w:iCs w:val="0"/>
          <w:sz w:val="24"/>
          <w:szCs w:val="24"/>
        </w:rPr>
      </w:pPr>
      <w:r>
        <w:rPr>
          <w:rFonts w:hint="eastAsia" w:ascii="宋体" w:hAnsi="宋体" w:eastAsia="宋体" w:cs="宋体"/>
          <w:b/>
          <w:i w:val="0"/>
          <w:iCs w:val="0"/>
          <w:sz w:val="24"/>
          <w:szCs w:val="24"/>
        </w:rPr>
        <w:t>注意事项:</w:t>
      </w:r>
    </w:p>
    <w:p>
      <w:pPr>
        <w:keepNext w:val="0"/>
        <w:keepLines w:val="0"/>
        <w:pageBreakBefore w:val="0"/>
        <w:kinsoku/>
        <w:wordWrap/>
        <w:overflowPunct/>
        <w:topLinePunct w:val="0"/>
        <w:bidi w:val="0"/>
        <w:snapToGrid/>
        <w:spacing w:line="360" w:lineRule="auto"/>
        <w:ind w:right="0" w:rightChars="0"/>
        <w:rPr>
          <w:rFonts w:hint="eastAsia" w:ascii="宋体" w:hAnsi="宋体" w:eastAsia="宋体" w:cs="宋体"/>
          <w:b/>
          <w:i w:val="0"/>
          <w:iCs w:val="0"/>
          <w:sz w:val="24"/>
          <w:szCs w:val="24"/>
        </w:rPr>
      </w:pPr>
      <w:r>
        <w:rPr>
          <w:rFonts w:hint="eastAsia" w:ascii="宋体" w:hAnsi="宋体" w:eastAsia="宋体" w:cs="宋体"/>
          <w:i w:val="0"/>
          <w:iCs w:val="0"/>
          <w:sz w:val="24"/>
          <w:szCs w:val="24"/>
        </w:rPr>
        <w:t xml:space="preserve">    </w:t>
      </w:r>
      <w:r>
        <w:rPr>
          <w:rFonts w:hint="eastAsia" w:ascii="宋体" w:hAnsi="宋体" w:eastAsia="宋体" w:cs="宋体"/>
          <w:b/>
          <w:i w:val="0"/>
          <w:iCs w:val="0"/>
          <w:sz w:val="24"/>
          <w:szCs w:val="24"/>
        </w:rPr>
        <w:t>该仪器在测量之前应预热15分钟，如果在冬季等气温偏低的情况下，预热时间应适当加长，确保仪器的正常测量。</w:t>
      </w:r>
    </w:p>
    <w:p>
      <w:pPr>
        <w:keepNext w:val="0"/>
        <w:keepLines w:val="0"/>
        <w:pageBreakBefore w:val="0"/>
        <w:kinsoku/>
        <w:wordWrap/>
        <w:overflowPunct/>
        <w:topLinePunct w:val="0"/>
        <w:bidi w:val="0"/>
        <w:snapToGrid/>
        <w:spacing w:line="360" w:lineRule="auto"/>
        <w:ind w:right="0" w:rightChars="0" w:firstLine="520" w:firstLineChars="200"/>
        <w:rPr>
          <w:rFonts w:hint="eastAsia" w:ascii="宋体" w:hAnsi="宋体"/>
          <w:szCs w:val="24"/>
        </w:rPr>
      </w:pPr>
      <w:r>
        <w:rPr>
          <w:rFonts w:hint="eastAsia" w:ascii="宋体" w:hAnsi="宋体" w:eastAsia="宋体" w:cs="宋体"/>
          <w:b/>
          <w:i w:val="0"/>
          <w:iCs w:val="0"/>
          <w:sz w:val="24"/>
          <w:szCs w:val="24"/>
        </w:rPr>
        <w:t>注意严格按示意图接地线，特别注意的是响应信号的接地夹子要先通过连接线与激励信号的接地夹子连接，再由激励信号的接地线与铁芯接地，保证信号电流的正确流向。</w:t>
      </w:r>
      <w:bookmarkEnd w:id="51"/>
    </w:p>
    <w:p>
      <w:pPr>
        <w:pStyle w:val="2"/>
        <w:numPr>
          <w:ilvl w:val="0"/>
          <w:numId w:val="0"/>
        </w:numPr>
        <w:tabs>
          <w:tab w:val="left" w:pos="567"/>
          <w:tab w:val="left" w:pos="709"/>
        </w:tabs>
        <w:spacing w:before="0" w:after="0" w:line="360" w:lineRule="auto"/>
        <w:ind w:leftChars="0"/>
        <w:outlineLvl w:val="0"/>
        <w:rPr>
          <w:rFonts w:hint="eastAsia"/>
          <w:sz w:val="28"/>
          <w:szCs w:val="28"/>
        </w:rPr>
      </w:pPr>
      <w:bookmarkStart w:id="66" w:name="_Toc508202159"/>
      <w:bookmarkStart w:id="67" w:name="_Toc24883"/>
      <w:bookmarkStart w:id="68" w:name="_Toc1231"/>
      <w:bookmarkStart w:id="69" w:name="_Toc7596"/>
      <w:bookmarkStart w:id="70" w:name="_Toc8360"/>
      <w:r>
        <w:rPr>
          <w:rFonts w:hint="eastAsia"/>
          <w:sz w:val="28"/>
          <w:szCs w:val="28"/>
          <w:lang w:eastAsia="zh-CN"/>
        </w:rPr>
        <w:t>十、</w:t>
      </w:r>
      <w:r>
        <w:rPr>
          <w:rFonts w:hint="eastAsia"/>
          <w:sz w:val="28"/>
          <w:szCs w:val="28"/>
        </w:rPr>
        <w:t>PC测试软件的安装</w:t>
      </w:r>
      <w:bookmarkEnd w:id="66"/>
      <w:bookmarkEnd w:id="67"/>
      <w:bookmarkEnd w:id="68"/>
      <w:bookmarkEnd w:id="69"/>
      <w:bookmarkEnd w:id="70"/>
    </w:p>
    <w:p>
      <w:pPr>
        <w:numPr>
          <w:ilvl w:val="0"/>
          <w:numId w:val="7"/>
        </w:numPr>
        <w:spacing w:line="360" w:lineRule="auto"/>
        <w:rPr>
          <w:rFonts w:hint="eastAsia" w:ascii="宋体" w:hAnsi="宋体"/>
          <w:b/>
          <w:sz w:val="32"/>
          <w:szCs w:val="32"/>
        </w:rPr>
      </w:pPr>
      <w:r>
        <w:rPr>
          <w:rFonts w:hint="eastAsia" w:ascii="宋体" w:hAnsi="宋体"/>
          <w:szCs w:val="24"/>
        </w:rPr>
        <w:t>将本软件光盘放入光驱，如果可以自动运行将直接进入到本软件的安装界面，否则在“我的电脑”打开光驱所在的盘符，运行光盘中的“autorun.exe</w:t>
      </w:r>
      <w:r>
        <w:rPr>
          <w:rFonts w:ascii="宋体" w:hAnsi="宋体"/>
          <w:szCs w:val="24"/>
        </w:rPr>
        <w:t>”</w:t>
      </w:r>
      <w:r>
        <w:rPr>
          <w:rFonts w:hint="eastAsia" w:ascii="宋体" w:hAnsi="宋体"/>
          <w:szCs w:val="24"/>
        </w:rPr>
        <w:t>,进入到本软件的安装界面。</w:t>
      </w:r>
    </w:p>
    <w:p>
      <w:pPr>
        <w:ind w:left="-5" w:firstLine="522" w:firstLineChars="201"/>
        <w:jc w:val="center"/>
        <w:rPr>
          <w:rFonts w:hint="eastAsia" w:ascii="宋体" w:hAnsi="宋体"/>
          <w:szCs w:val="24"/>
        </w:rPr>
      </w:pPr>
      <w:r>
        <w:rPr>
          <w:rFonts w:hint="eastAsia" w:ascii="宋体" w:hAnsi="宋体"/>
          <w:szCs w:val="24"/>
        </w:rPr>
        <w:drawing>
          <wp:inline distT="0" distB="0" distL="114300" distR="114300">
            <wp:extent cx="5039360" cy="3850640"/>
            <wp:effectExtent l="0" t="0" r="8890" b="165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1"/>
                    <a:stretch>
                      <a:fillRect/>
                    </a:stretch>
                  </pic:blipFill>
                  <pic:spPr>
                    <a:xfrm>
                      <a:off x="0" y="0"/>
                      <a:ext cx="5039360" cy="3850640"/>
                    </a:xfrm>
                    <a:prstGeom prst="rect">
                      <a:avLst/>
                    </a:prstGeom>
                    <a:noFill/>
                    <a:ln w="9525">
                      <a:noFill/>
                    </a:ln>
                  </pic:spPr>
                </pic:pic>
              </a:graphicData>
            </a:graphic>
          </wp:inline>
        </w:drawing>
      </w:r>
    </w:p>
    <w:p>
      <w:pPr>
        <w:numPr>
          <w:ilvl w:val="0"/>
          <w:numId w:val="7"/>
        </w:numPr>
        <w:spacing w:line="360" w:lineRule="auto"/>
        <w:rPr>
          <w:rFonts w:hint="eastAsia" w:ascii="宋体" w:hAnsi="宋体"/>
          <w:szCs w:val="24"/>
        </w:rPr>
      </w:pPr>
      <w:r>
        <w:rPr>
          <w:rFonts w:hint="eastAsia" w:ascii="宋体" w:hAnsi="宋体"/>
          <w:szCs w:val="24"/>
        </w:rPr>
        <w:tab/>
      </w:r>
      <w:r>
        <w:rPr>
          <w:rFonts w:hint="eastAsia" w:ascii="宋体" w:hAnsi="宋体"/>
          <w:szCs w:val="24"/>
        </w:rPr>
        <w:t>选择绕组变形测试仪软件安装，将会进入到绕组变形测试仪软件的安装向导中。此时直接选择“下一步”。</w:t>
      </w:r>
    </w:p>
    <w:p>
      <w:pPr>
        <w:ind w:left="-5" w:firstLine="522" w:firstLineChars="201"/>
        <w:jc w:val="center"/>
        <w:rPr>
          <w:rFonts w:hint="eastAsia"/>
        </w:rPr>
      </w:pPr>
      <w:r>
        <w:drawing>
          <wp:inline distT="0" distB="0" distL="114300" distR="114300">
            <wp:extent cx="4724400" cy="3714750"/>
            <wp:effectExtent l="0" t="0" r="0" b="0"/>
            <wp:docPr id="25" name="图片 2"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a2"/>
                    <pic:cNvPicPr>
                      <a:picLocks noChangeAspect="1"/>
                    </pic:cNvPicPr>
                  </pic:nvPicPr>
                  <pic:blipFill>
                    <a:blip r:embed="rId32"/>
                    <a:stretch>
                      <a:fillRect/>
                    </a:stretch>
                  </pic:blipFill>
                  <pic:spPr>
                    <a:xfrm>
                      <a:off x="0" y="0"/>
                      <a:ext cx="4724400" cy="3714750"/>
                    </a:xfrm>
                    <a:prstGeom prst="rect">
                      <a:avLst/>
                    </a:prstGeom>
                    <a:noFill/>
                    <a:ln w="9525">
                      <a:noFill/>
                    </a:ln>
                  </pic:spPr>
                </pic:pic>
              </a:graphicData>
            </a:graphic>
          </wp:inline>
        </w:drawing>
      </w:r>
    </w:p>
    <w:p>
      <w:pPr>
        <w:numPr>
          <w:ilvl w:val="0"/>
          <w:numId w:val="7"/>
        </w:numPr>
        <w:spacing w:line="360" w:lineRule="auto"/>
        <w:rPr>
          <w:rFonts w:hint="eastAsia" w:ascii="宋体" w:hAnsi="宋体"/>
          <w:szCs w:val="24"/>
        </w:rPr>
      </w:pPr>
      <w:r>
        <w:rPr>
          <w:rFonts w:hint="eastAsia" w:ascii="宋体" w:hAnsi="宋体"/>
          <w:szCs w:val="24"/>
        </w:rPr>
        <w:t>此时可以设置本软件的安装路径，如果不改变本软件默认的安装路径，直接选择“下一步”。</w:t>
      </w:r>
    </w:p>
    <w:p>
      <w:pPr>
        <w:ind w:left="-5" w:firstLine="522" w:firstLineChars="201"/>
        <w:jc w:val="center"/>
        <w:rPr>
          <w:rFonts w:hint="eastAsia"/>
        </w:rPr>
      </w:pPr>
      <w:r>
        <w:rPr>
          <w:rFonts w:hint="eastAsia"/>
        </w:rPr>
        <w:drawing>
          <wp:inline distT="0" distB="0" distL="114300" distR="114300">
            <wp:extent cx="4752975" cy="3733800"/>
            <wp:effectExtent l="0" t="0" r="9525" b="0"/>
            <wp:docPr id="26" name="图片 3"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a3"/>
                    <pic:cNvPicPr>
                      <a:picLocks noChangeAspect="1"/>
                    </pic:cNvPicPr>
                  </pic:nvPicPr>
                  <pic:blipFill>
                    <a:blip r:embed="rId33"/>
                    <a:stretch>
                      <a:fillRect/>
                    </a:stretch>
                  </pic:blipFill>
                  <pic:spPr>
                    <a:xfrm>
                      <a:off x="0" y="0"/>
                      <a:ext cx="4752975" cy="3733800"/>
                    </a:xfrm>
                    <a:prstGeom prst="rect">
                      <a:avLst/>
                    </a:prstGeom>
                    <a:noFill/>
                    <a:ln w="9525">
                      <a:noFill/>
                    </a:ln>
                  </pic:spPr>
                </pic:pic>
              </a:graphicData>
            </a:graphic>
          </wp:inline>
        </w:drawing>
      </w:r>
    </w:p>
    <w:p>
      <w:pPr>
        <w:numPr>
          <w:ilvl w:val="0"/>
          <w:numId w:val="7"/>
        </w:numPr>
        <w:spacing w:line="360" w:lineRule="auto"/>
        <w:rPr>
          <w:rFonts w:hint="eastAsia" w:ascii="宋体" w:hAnsi="宋体"/>
          <w:szCs w:val="24"/>
        </w:rPr>
      </w:pPr>
      <w:r>
        <w:rPr>
          <w:rFonts w:hint="eastAsia" w:ascii="宋体" w:hAnsi="宋体"/>
          <w:szCs w:val="24"/>
        </w:rPr>
        <w:t>此时已完成所有的设置过程，选择“安装”将开始进行软件的安装。</w:t>
      </w:r>
    </w:p>
    <w:p>
      <w:pPr>
        <w:ind w:left="-5" w:firstLine="522" w:firstLineChars="201"/>
        <w:jc w:val="center"/>
        <w:rPr>
          <w:rFonts w:hint="eastAsia"/>
        </w:rPr>
      </w:pPr>
      <w:r>
        <w:rPr>
          <w:rFonts w:hint="eastAsia"/>
        </w:rPr>
        <w:drawing>
          <wp:inline distT="0" distB="0" distL="114300" distR="114300">
            <wp:extent cx="4762500" cy="3743325"/>
            <wp:effectExtent l="0" t="0" r="0" b="9525"/>
            <wp:docPr id="27" name="图片 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a4"/>
                    <pic:cNvPicPr>
                      <a:picLocks noChangeAspect="1"/>
                    </pic:cNvPicPr>
                  </pic:nvPicPr>
                  <pic:blipFill>
                    <a:blip r:embed="rId34"/>
                    <a:stretch>
                      <a:fillRect/>
                    </a:stretch>
                  </pic:blipFill>
                  <pic:spPr>
                    <a:xfrm>
                      <a:off x="0" y="0"/>
                      <a:ext cx="4762500" cy="3743325"/>
                    </a:xfrm>
                    <a:prstGeom prst="rect">
                      <a:avLst/>
                    </a:prstGeom>
                    <a:noFill/>
                    <a:ln w="9525">
                      <a:noFill/>
                    </a:ln>
                  </pic:spPr>
                </pic:pic>
              </a:graphicData>
            </a:graphic>
          </wp:inline>
        </w:drawing>
      </w:r>
    </w:p>
    <w:p>
      <w:pPr>
        <w:ind w:left="-5" w:firstLine="522" w:firstLineChars="201"/>
        <w:jc w:val="center"/>
        <w:rPr>
          <w:rFonts w:hint="eastAsia"/>
        </w:rPr>
      </w:pPr>
    </w:p>
    <w:p>
      <w:pPr>
        <w:ind w:left="-5" w:firstLine="522" w:firstLineChars="201"/>
        <w:jc w:val="center"/>
        <w:rPr>
          <w:rFonts w:hint="eastAsia"/>
        </w:rPr>
      </w:pPr>
    </w:p>
    <w:p>
      <w:pPr>
        <w:numPr>
          <w:ilvl w:val="0"/>
          <w:numId w:val="7"/>
        </w:numPr>
        <w:spacing w:line="360" w:lineRule="auto"/>
        <w:rPr>
          <w:rFonts w:hint="eastAsia" w:ascii="宋体" w:hAnsi="宋体"/>
          <w:szCs w:val="24"/>
        </w:rPr>
      </w:pPr>
      <w:r>
        <w:rPr>
          <w:rFonts w:hint="eastAsia" w:ascii="宋体" w:hAnsi="宋体"/>
          <w:szCs w:val="24"/>
        </w:rPr>
        <w:t>安装过程全部完成，选择“完成”退出安装向导。</w:t>
      </w:r>
    </w:p>
    <w:p>
      <w:pPr>
        <w:ind w:left="-5" w:firstLine="522" w:firstLineChars="201"/>
        <w:jc w:val="center"/>
        <w:rPr>
          <w:rFonts w:hint="eastAsia"/>
        </w:rPr>
      </w:pPr>
      <w:r>
        <w:rPr>
          <w:rFonts w:hint="eastAsia"/>
        </w:rPr>
        <w:drawing>
          <wp:inline distT="0" distB="0" distL="114300" distR="114300">
            <wp:extent cx="4723765" cy="3685540"/>
            <wp:effectExtent l="0" t="0" r="635" b="10160"/>
            <wp:docPr id="28" name="图片 5"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a5"/>
                    <pic:cNvPicPr>
                      <a:picLocks noChangeAspect="1"/>
                    </pic:cNvPicPr>
                  </pic:nvPicPr>
                  <pic:blipFill>
                    <a:blip r:embed="rId35"/>
                    <a:stretch>
                      <a:fillRect/>
                    </a:stretch>
                  </pic:blipFill>
                  <pic:spPr>
                    <a:xfrm>
                      <a:off x="0" y="0"/>
                      <a:ext cx="4723765" cy="3685540"/>
                    </a:xfrm>
                    <a:prstGeom prst="rect">
                      <a:avLst/>
                    </a:prstGeom>
                    <a:noFill/>
                    <a:ln w="9525">
                      <a:noFill/>
                    </a:ln>
                  </pic:spPr>
                </pic:pic>
              </a:graphicData>
            </a:graphic>
          </wp:inline>
        </w:drawing>
      </w:r>
    </w:p>
    <w:p>
      <w:pPr>
        <w:numPr>
          <w:ilvl w:val="0"/>
          <w:numId w:val="7"/>
        </w:numPr>
        <w:spacing w:line="360" w:lineRule="auto"/>
        <w:rPr>
          <w:rFonts w:hint="eastAsia" w:ascii="宋体" w:hAnsi="宋体"/>
          <w:szCs w:val="24"/>
        </w:rPr>
      </w:pPr>
      <w:r>
        <w:rPr>
          <w:rFonts w:hint="eastAsia" w:ascii="宋体" w:hAnsi="宋体"/>
          <w:szCs w:val="24"/>
        </w:rPr>
        <w:t>安装绕组变形测试仪的软件也可以直接进入光盘的“绕组变形测试仪”的目录中，直接运行以下两个程序，都可以进行本软件的安装向导。</w:t>
      </w:r>
    </w:p>
    <w:p>
      <w:pPr>
        <w:jc w:val="center"/>
        <w:rPr>
          <w:rFonts w:hint="eastAsia"/>
        </w:rPr>
      </w:pPr>
      <w:r>
        <w:rPr>
          <w:rFonts w:hint="eastAsia"/>
        </w:rPr>
        <w:drawing>
          <wp:inline distT="0" distB="0" distL="114300" distR="114300">
            <wp:extent cx="1619250" cy="1219200"/>
            <wp:effectExtent l="0" t="0" r="0" b="0"/>
            <wp:docPr id="29" name="图片 6"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a6"/>
                    <pic:cNvPicPr>
                      <a:picLocks noChangeAspect="1"/>
                    </pic:cNvPicPr>
                  </pic:nvPicPr>
                  <pic:blipFill>
                    <a:blip r:embed="rId36"/>
                    <a:stretch>
                      <a:fillRect/>
                    </a:stretch>
                  </pic:blipFill>
                  <pic:spPr>
                    <a:xfrm>
                      <a:off x="0" y="0"/>
                      <a:ext cx="1619250" cy="1219200"/>
                    </a:xfrm>
                    <a:prstGeom prst="rect">
                      <a:avLst/>
                    </a:prstGeom>
                    <a:noFill/>
                    <a:ln w="9525">
                      <a:noFill/>
                    </a:ln>
                  </pic:spPr>
                </pic:pic>
              </a:graphicData>
            </a:graphic>
          </wp:inline>
        </w:drawing>
      </w:r>
    </w:p>
    <w:p>
      <w:pPr>
        <w:numPr>
          <w:ilvl w:val="0"/>
          <w:numId w:val="7"/>
        </w:numPr>
        <w:spacing w:line="360" w:lineRule="auto"/>
        <w:rPr>
          <w:rFonts w:hint="eastAsia" w:ascii="宋体" w:hAnsi="宋体"/>
          <w:szCs w:val="24"/>
        </w:rPr>
      </w:pPr>
      <w:r>
        <w:rPr>
          <w:rFonts w:hint="eastAsia" w:ascii="宋体" w:hAnsi="宋体"/>
          <w:szCs w:val="24"/>
        </w:rPr>
        <w:t>安装完毕后，桌面会出现两个软件图标，开始菜单也会出现一个“变压器绕组变形测试仪”的安装目录，里面有两个软件图标。</w:t>
      </w:r>
    </w:p>
    <w:p>
      <w:pPr>
        <w:jc w:val="center"/>
        <w:rPr>
          <w:rFonts w:hint="eastAsia"/>
        </w:rPr>
      </w:pPr>
      <w:r>
        <w:rPr>
          <w:rFonts w:hint="eastAsia"/>
        </w:rPr>
        <w:drawing>
          <wp:inline distT="0" distB="0" distL="114300" distR="114300">
            <wp:extent cx="857250" cy="1009650"/>
            <wp:effectExtent l="0" t="0" r="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7"/>
                    <a:stretch>
                      <a:fillRect/>
                    </a:stretch>
                  </pic:blipFill>
                  <pic:spPr>
                    <a:xfrm>
                      <a:off x="0" y="0"/>
                      <a:ext cx="857250" cy="1009650"/>
                    </a:xfrm>
                    <a:prstGeom prst="rect">
                      <a:avLst/>
                    </a:prstGeom>
                    <a:noFill/>
                    <a:ln w="9525">
                      <a:noFill/>
                    </a:ln>
                  </pic:spPr>
                </pic:pic>
              </a:graphicData>
            </a:graphic>
          </wp:inline>
        </w:drawing>
      </w:r>
    </w:p>
    <w:p>
      <w:pPr>
        <w:jc w:val="center"/>
        <w:rPr>
          <w:rFonts w:hint="eastAsia"/>
        </w:rPr>
      </w:pPr>
    </w:p>
    <w:p>
      <w:pPr>
        <w:jc w:val="center"/>
        <w:rPr>
          <w:rFonts w:hint="eastAsia"/>
        </w:rPr>
      </w:pPr>
      <w:r>
        <w:rPr>
          <w:rFonts w:hint="eastAsia"/>
        </w:rPr>
        <w:drawing>
          <wp:inline distT="0" distB="0" distL="114300" distR="114300">
            <wp:extent cx="2152650" cy="561975"/>
            <wp:effectExtent l="0" t="0" r="0" b="952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8"/>
                    <a:stretch>
                      <a:fillRect/>
                    </a:stretch>
                  </pic:blipFill>
                  <pic:spPr>
                    <a:xfrm>
                      <a:off x="0" y="0"/>
                      <a:ext cx="2152650" cy="561975"/>
                    </a:xfrm>
                    <a:prstGeom prst="rect">
                      <a:avLst/>
                    </a:prstGeom>
                    <a:noFill/>
                    <a:ln w="9525">
                      <a:noFill/>
                    </a:ln>
                  </pic:spPr>
                </pic:pic>
              </a:graphicData>
            </a:graphic>
          </wp:inline>
        </w:drawing>
      </w:r>
    </w:p>
    <w:p>
      <w:pPr>
        <w:jc w:val="center"/>
        <w:rPr>
          <w:rFonts w:hint="eastAsia"/>
        </w:rPr>
      </w:pPr>
    </w:p>
    <w:p>
      <w:pPr>
        <w:jc w:val="center"/>
        <w:rPr>
          <w:rFonts w:hint="eastAsia"/>
        </w:rPr>
      </w:pPr>
    </w:p>
    <w:p>
      <w:pPr>
        <w:numPr>
          <w:ilvl w:val="0"/>
          <w:numId w:val="7"/>
        </w:numPr>
        <w:spacing w:line="360" w:lineRule="auto"/>
        <w:rPr>
          <w:rFonts w:hint="eastAsia" w:ascii="宋体" w:hAnsi="宋体"/>
          <w:szCs w:val="24"/>
        </w:rPr>
      </w:pPr>
      <w:r>
        <w:rPr>
          <w:rFonts w:hint="eastAsia" w:ascii="宋体" w:hAnsi="宋体"/>
          <w:szCs w:val="24"/>
        </w:rPr>
        <w:t>本软件的卸载，选择开始菜单的“变压器绕组变形测试仪”的安装目录，里面的“卸载”，将会出现以下对话框，确认后将进行软件的卸载。</w:t>
      </w:r>
    </w:p>
    <w:p>
      <w:pPr>
        <w:jc w:val="center"/>
        <w:rPr>
          <w:rFonts w:hint="eastAsia"/>
        </w:rPr>
      </w:pPr>
      <w:r>
        <w:rPr>
          <w:rFonts w:hint="eastAsia"/>
        </w:rPr>
        <w:drawing>
          <wp:inline distT="0" distB="0" distL="114300" distR="114300">
            <wp:extent cx="2942590" cy="1323975"/>
            <wp:effectExtent l="0" t="0" r="10160" b="9525"/>
            <wp:docPr id="32" name="图片 9"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a8"/>
                    <pic:cNvPicPr>
                      <a:picLocks noChangeAspect="1"/>
                    </pic:cNvPicPr>
                  </pic:nvPicPr>
                  <pic:blipFill>
                    <a:blip r:embed="rId39"/>
                    <a:stretch>
                      <a:fillRect/>
                    </a:stretch>
                  </pic:blipFill>
                  <pic:spPr>
                    <a:xfrm>
                      <a:off x="0" y="0"/>
                      <a:ext cx="2942590" cy="1323975"/>
                    </a:xfrm>
                    <a:prstGeom prst="rect">
                      <a:avLst/>
                    </a:prstGeom>
                    <a:noFill/>
                    <a:ln w="9525">
                      <a:noFill/>
                    </a:ln>
                  </pic:spPr>
                </pic:pic>
              </a:graphicData>
            </a:graphic>
          </wp:inline>
        </w:drawing>
      </w:r>
    </w:p>
    <w:p>
      <w:pPr>
        <w:ind w:left="-5" w:firstLine="522" w:firstLineChars="201"/>
        <w:rPr>
          <w:rFonts w:hint="eastAsia"/>
        </w:rPr>
      </w:pPr>
    </w:p>
    <w:p>
      <w:pPr>
        <w:pStyle w:val="2"/>
        <w:numPr>
          <w:ilvl w:val="0"/>
          <w:numId w:val="0"/>
        </w:numPr>
        <w:tabs>
          <w:tab w:val="left" w:pos="567"/>
          <w:tab w:val="left" w:pos="709"/>
          <w:tab w:val="left" w:pos="851"/>
          <w:tab w:val="left" w:pos="993"/>
        </w:tabs>
        <w:spacing w:before="0" w:after="0" w:line="360" w:lineRule="auto"/>
        <w:ind w:leftChars="0"/>
        <w:rPr>
          <w:rFonts w:hint="eastAsia" w:ascii="宋体" w:hAnsi="宋体"/>
          <w:sz w:val="28"/>
          <w:szCs w:val="28"/>
        </w:rPr>
      </w:pPr>
      <w:bookmarkStart w:id="71" w:name="_Toc508202160"/>
      <w:bookmarkStart w:id="72" w:name="_Toc1474"/>
      <w:bookmarkStart w:id="73" w:name="_Toc5141"/>
      <w:bookmarkStart w:id="74" w:name="_Toc16305"/>
      <w:bookmarkStart w:id="75" w:name="_Toc15281"/>
      <w:r>
        <w:rPr>
          <w:rFonts w:hint="eastAsia" w:ascii="宋体" w:hAnsi="宋体"/>
          <w:sz w:val="28"/>
          <w:szCs w:val="28"/>
          <w:lang w:eastAsia="zh-CN"/>
        </w:rPr>
        <w:t>十一、</w:t>
      </w:r>
      <w:r>
        <w:rPr>
          <w:rFonts w:hint="eastAsia" w:ascii="宋体" w:hAnsi="宋体"/>
          <w:sz w:val="28"/>
          <w:szCs w:val="28"/>
        </w:rPr>
        <w:t>PC测试软件的使用界面</w:t>
      </w:r>
      <w:bookmarkEnd w:id="71"/>
      <w:bookmarkEnd w:id="72"/>
      <w:bookmarkEnd w:id="73"/>
      <w:bookmarkEnd w:id="74"/>
      <w:bookmarkEnd w:id="75"/>
    </w:p>
    <w:p>
      <w:pPr>
        <w:spacing w:line="360" w:lineRule="auto"/>
        <w:ind w:firstLine="520" w:firstLineChars="200"/>
        <w:rPr>
          <w:rFonts w:hint="eastAsia" w:ascii="宋体" w:hAnsi="宋体"/>
          <w:szCs w:val="24"/>
        </w:rPr>
      </w:pPr>
      <w:r>
        <w:rPr>
          <w:rFonts w:hint="eastAsia" w:ascii="宋体" w:hAnsi="宋体"/>
          <w:szCs w:val="24"/>
        </w:rPr>
        <w:t>本仪器除接线外的所有操作均在计算机上完成。检查试验接线正确无误后，启动计算机电源开关，待微机进入正常运行后，再启动主测量单元电源，其电源指示灯应正常显示。如果只对已测量的数据进行分析工作，可不连接和启动主测量单元，只启动计算机就可完成</w:t>
      </w:r>
      <w:r>
        <w:rPr>
          <w:rFonts w:ascii="宋体" w:hAnsi="宋体"/>
          <w:szCs w:val="24"/>
        </w:rPr>
        <w:t>;</w:t>
      </w:r>
      <w:r>
        <w:rPr>
          <w:rFonts w:hint="eastAsia" w:ascii="宋体" w:hAnsi="宋体"/>
          <w:szCs w:val="24"/>
        </w:rPr>
        <w:t>计算机启动后，双击本仪器执行图标，即进入工作程序。</w:t>
      </w:r>
    </w:p>
    <w:p>
      <w:pPr>
        <w:spacing w:line="360" w:lineRule="auto"/>
        <w:ind w:firstLine="520" w:firstLineChars="200"/>
        <w:rPr>
          <w:rFonts w:hint="eastAsia" w:ascii="宋体" w:hAnsi="宋体"/>
          <w:szCs w:val="24"/>
        </w:rPr>
      </w:pPr>
      <w:r>
        <w:rPr>
          <w:rFonts w:hint="eastAsia" w:ascii="宋体" w:hAnsi="宋体"/>
          <w:szCs w:val="24"/>
        </w:rPr>
        <w:t>以下介绍软件界面中各个区域的功能。</w:t>
      </w:r>
    </w:p>
    <w:p>
      <w:pPr>
        <w:spacing w:line="360" w:lineRule="auto"/>
        <w:ind w:firstLine="520" w:firstLineChars="200"/>
        <w:rPr>
          <w:rFonts w:hint="eastAsia" w:ascii="宋体" w:hAnsi="宋体"/>
          <w:szCs w:val="24"/>
        </w:rPr>
      </w:pPr>
    </w:p>
    <w:p>
      <w:pPr>
        <w:spacing w:line="360" w:lineRule="auto"/>
        <w:ind w:firstLine="520" w:firstLineChars="200"/>
        <w:rPr>
          <w:rFonts w:hint="eastAsia" w:ascii="宋体" w:hAnsi="宋体"/>
          <w:b/>
          <w:szCs w:val="24"/>
        </w:rPr>
      </w:pPr>
      <w:r>
        <w:rPr>
          <w:rFonts w:hint="eastAsia" w:ascii="宋体" w:hAnsi="宋体"/>
          <w:b/>
          <w:szCs w:val="24"/>
        </w:rPr>
        <w:t>注意：第一次进入该系统或重新安装该系统，系统将自动进行参数初始化，此时请保持所有仪器电源打开，USB接线无误，该过程可能需要几分钟，请耐心等待。初始化完成后，在以后的使用中将不会出现这个过程。</w:t>
      </w:r>
    </w:p>
    <w:p>
      <w:pPr>
        <w:rPr>
          <w:rFonts w:hint="eastAsia" w:ascii="宋体" w:hAnsi="宋体"/>
          <w:szCs w:val="24"/>
        </w:rPr>
      </w:pPr>
      <w:r>
        <w:rPr>
          <w:rFonts w:hint="eastAsia" w:ascii="宋体" w:hAnsi="宋体"/>
          <w:szCs w:val="24"/>
        </w:rPr>
        <w:t>11.1菜单栏</w:t>
      </w:r>
    </w:p>
    <w:p>
      <w:pPr>
        <w:spacing w:line="360" w:lineRule="auto"/>
        <w:ind w:firstLine="520" w:firstLineChars="200"/>
        <w:rPr>
          <w:rFonts w:hint="eastAsia" w:ascii="宋体" w:hAnsi="宋体"/>
          <w:szCs w:val="24"/>
        </w:rPr>
      </w:pPr>
      <w:r>
        <w:rPr>
          <w:rFonts w:hint="eastAsia" w:ascii="宋体" w:hAnsi="宋体"/>
          <w:szCs w:val="24"/>
        </w:rPr>
        <w:t>进入软件，左上方即为菜单栏，分别有“系统”、“查看”、“设置”和“帮助”四个下拉菜单。下面分别介绍各个下拉菜单的具体功能。</w:t>
      </w:r>
    </w:p>
    <w:p>
      <w:pPr>
        <w:rPr>
          <w:rFonts w:hint="eastAsia" w:ascii="宋体" w:hAnsi="宋体"/>
          <w:szCs w:val="24"/>
        </w:rPr>
      </w:pPr>
      <w:r>
        <w:rPr>
          <w:rFonts w:hint="eastAsia" w:ascii="宋体" w:hAnsi="宋体"/>
          <w:szCs w:val="24"/>
        </w:rPr>
        <w:t>11.1.1系统</w:t>
      </w:r>
    </w:p>
    <w:p>
      <w:pPr>
        <w:jc w:val="center"/>
        <w:rPr>
          <w:rFonts w:hint="eastAsia" w:ascii="宋体" w:hAnsi="宋体"/>
          <w:szCs w:val="24"/>
        </w:rPr>
      </w:pPr>
      <w:r>
        <w:rPr>
          <w:rFonts w:hint="eastAsia" w:ascii="宋体" w:hAnsi="宋体"/>
          <w:szCs w:val="24"/>
        </w:rPr>
        <w:drawing>
          <wp:inline distT="0" distB="0" distL="114300" distR="114300">
            <wp:extent cx="1524000" cy="1819275"/>
            <wp:effectExtent l="0" t="0" r="0" b="952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40"/>
                    <a:stretch>
                      <a:fillRect/>
                    </a:stretch>
                  </pic:blipFill>
                  <pic:spPr>
                    <a:xfrm>
                      <a:off x="0" y="0"/>
                      <a:ext cx="1524000" cy="1819275"/>
                    </a:xfrm>
                    <a:prstGeom prst="rect">
                      <a:avLst/>
                    </a:prstGeom>
                    <a:noFill/>
                    <a:ln w="9525">
                      <a:noFill/>
                    </a:ln>
                  </pic:spPr>
                </pic:pic>
              </a:graphicData>
            </a:graphic>
          </wp:inline>
        </w:drawing>
      </w:r>
    </w:p>
    <w:p>
      <w:pPr>
        <w:spacing w:line="360" w:lineRule="auto"/>
        <w:ind w:firstLine="520" w:firstLineChars="200"/>
        <w:rPr>
          <w:rFonts w:hint="eastAsia" w:ascii="宋体" w:hAnsi="宋体"/>
          <w:szCs w:val="24"/>
        </w:rPr>
      </w:pPr>
      <w:r>
        <w:rPr>
          <w:rFonts w:hint="eastAsia" w:ascii="宋体" w:hAnsi="宋体"/>
          <w:szCs w:val="24"/>
        </w:rPr>
        <w:t>11.1.1.1开始测量，开始进行变压器测试工作，但一般在开始测试前需要设置一些参数，所以建议一般在测量区域（下面会详细介绍）进行开始测试的过程。</w:t>
      </w:r>
    </w:p>
    <w:p>
      <w:pPr>
        <w:spacing w:line="360" w:lineRule="auto"/>
        <w:ind w:firstLine="520" w:firstLineChars="200"/>
        <w:rPr>
          <w:rFonts w:hint="eastAsia" w:ascii="宋体" w:hAnsi="宋体"/>
          <w:szCs w:val="24"/>
        </w:rPr>
      </w:pPr>
      <w:r>
        <w:rPr>
          <w:rFonts w:hint="eastAsia" w:ascii="宋体" w:hAnsi="宋体"/>
          <w:szCs w:val="24"/>
        </w:rPr>
        <w:t>11.1.1.2分析测试报告，根据当前的测试曲线数据，显示出详细的测试报告，但一般在进行分析报告前需要选择待分析的曲线和显示方式等参数，所以建议一般在曲线分析区域（下面会详细介绍）进行显示分析报告的过程。</w:t>
      </w:r>
    </w:p>
    <w:p>
      <w:pPr>
        <w:spacing w:line="360" w:lineRule="auto"/>
        <w:ind w:firstLine="520" w:firstLineChars="200"/>
        <w:rPr>
          <w:rFonts w:hint="eastAsia" w:ascii="宋体" w:hAnsi="宋体"/>
          <w:szCs w:val="24"/>
        </w:rPr>
      </w:pPr>
      <w:r>
        <w:rPr>
          <w:rFonts w:hint="eastAsia" w:ascii="宋体" w:hAnsi="宋体"/>
          <w:szCs w:val="24"/>
        </w:rPr>
        <w:t>11.1.1.3连接设备，如果运行此软件的时候未连接USB线，可在确认USB线已连接和测试仪器已通电的情况，选择此项目重新进行连接。建议在确认USB线已连接和测试仪器已通电之后，再运行本软件。</w:t>
      </w:r>
    </w:p>
    <w:p>
      <w:pPr>
        <w:ind w:firstLine="521"/>
        <w:rPr>
          <w:rFonts w:hint="eastAsia" w:ascii="宋体" w:hAnsi="宋体"/>
          <w:szCs w:val="24"/>
        </w:rPr>
      </w:pPr>
      <w:r>
        <w:rPr>
          <w:rFonts w:hint="eastAsia" w:ascii="宋体" w:hAnsi="宋体"/>
          <w:szCs w:val="24"/>
        </w:rPr>
        <w:t>11.1.1.4选择无线端口，这个是蓝牙的连接方式的设置。</w:t>
      </w:r>
    </w:p>
    <w:p>
      <w:pPr>
        <w:spacing w:line="360" w:lineRule="auto"/>
        <w:ind w:firstLine="520" w:firstLineChars="200"/>
        <w:rPr>
          <w:rFonts w:hint="eastAsia" w:ascii="宋体" w:hAnsi="宋体"/>
          <w:szCs w:val="24"/>
        </w:rPr>
      </w:pPr>
      <w:r>
        <w:rPr>
          <w:rFonts w:hint="eastAsia" w:ascii="宋体" w:hAnsi="宋体"/>
          <w:szCs w:val="24"/>
        </w:rPr>
        <w:t>11.1.1.5退出系统，使用完毕可以选择此项目离开。</w:t>
      </w:r>
    </w:p>
    <w:p>
      <w:pPr>
        <w:spacing w:line="360" w:lineRule="auto"/>
        <w:rPr>
          <w:rFonts w:hint="eastAsia" w:ascii="宋体" w:hAnsi="宋体"/>
          <w:szCs w:val="24"/>
        </w:rPr>
      </w:pPr>
      <w:r>
        <w:rPr>
          <w:rFonts w:hint="eastAsia" w:ascii="宋体" w:hAnsi="宋体"/>
          <w:szCs w:val="24"/>
        </w:rPr>
        <w:t>11.1.2查看</w:t>
      </w:r>
    </w:p>
    <w:p>
      <w:pPr>
        <w:spacing w:line="360" w:lineRule="auto"/>
        <w:jc w:val="center"/>
        <w:rPr>
          <w:rFonts w:hint="eastAsia" w:ascii="宋体" w:hAnsi="宋体"/>
          <w:szCs w:val="24"/>
        </w:rPr>
      </w:pPr>
      <w:r>
        <w:rPr>
          <w:rFonts w:hint="eastAsia" w:ascii="宋体" w:hAnsi="宋体"/>
          <w:szCs w:val="24"/>
        </w:rPr>
        <w:drawing>
          <wp:inline distT="0" distB="0" distL="114300" distR="114300">
            <wp:extent cx="885825" cy="1009650"/>
            <wp:effectExtent l="0" t="0" r="9525"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41"/>
                    <a:stretch>
                      <a:fillRect/>
                    </a:stretch>
                  </pic:blipFill>
                  <pic:spPr>
                    <a:xfrm>
                      <a:off x="0" y="0"/>
                      <a:ext cx="885825" cy="1009650"/>
                    </a:xfrm>
                    <a:prstGeom prst="rect">
                      <a:avLst/>
                    </a:prstGeom>
                    <a:noFill/>
                    <a:ln w="9525">
                      <a:noFill/>
                    </a:ln>
                  </pic:spPr>
                </pic:pic>
              </a:graphicData>
            </a:graphic>
          </wp:inline>
        </w:drawing>
      </w:r>
    </w:p>
    <w:p>
      <w:pPr>
        <w:spacing w:line="360" w:lineRule="auto"/>
        <w:ind w:firstLine="520" w:firstLineChars="200"/>
        <w:rPr>
          <w:rFonts w:hint="eastAsia" w:ascii="宋体" w:hAnsi="宋体"/>
          <w:szCs w:val="24"/>
        </w:rPr>
      </w:pPr>
      <w:r>
        <w:rPr>
          <w:rFonts w:hint="eastAsia" w:ascii="宋体" w:hAnsi="宋体"/>
          <w:szCs w:val="24"/>
        </w:rPr>
        <w:t>11.1.2.1二维显示，当前测试曲线和查看历史曲线的坐标为二维平面。此时可观察多条曲线是否相同。</w:t>
      </w:r>
    </w:p>
    <w:p>
      <w:pPr>
        <w:spacing w:line="360" w:lineRule="auto"/>
        <w:ind w:firstLine="520" w:firstLineChars="200"/>
        <w:rPr>
          <w:rFonts w:hint="eastAsia" w:ascii="宋体" w:hAnsi="宋体"/>
          <w:szCs w:val="24"/>
        </w:rPr>
      </w:pPr>
      <w:r>
        <w:rPr>
          <w:rFonts w:hint="eastAsia" w:ascii="宋体" w:hAnsi="宋体"/>
          <w:szCs w:val="24"/>
        </w:rPr>
        <w:t>11.1.2.2三维显示，当前测试曲线和查看历史曲线的坐标为三维立体。此时可观察多条曲线各自的细节。</w:t>
      </w:r>
    </w:p>
    <w:p>
      <w:pPr>
        <w:spacing w:line="360" w:lineRule="auto"/>
        <w:ind w:firstLine="520" w:firstLineChars="200"/>
        <w:rPr>
          <w:rFonts w:hint="eastAsia" w:ascii="宋体" w:hAnsi="宋体"/>
          <w:szCs w:val="24"/>
        </w:rPr>
      </w:pPr>
      <w:r>
        <w:rPr>
          <w:rFonts w:hint="eastAsia" w:ascii="宋体" w:hAnsi="宋体"/>
          <w:szCs w:val="24"/>
        </w:rPr>
        <w:t>11.1.2.3线性曲线，当前测试曲线和查看历史曲线的坐标X频率为线性增加的。此时可观察曲线不同的频率段细节。</w:t>
      </w:r>
    </w:p>
    <w:p>
      <w:pPr>
        <w:spacing w:line="360" w:lineRule="auto"/>
        <w:ind w:firstLine="520" w:firstLineChars="200"/>
        <w:rPr>
          <w:rFonts w:hint="eastAsia" w:ascii="宋体" w:hAnsi="宋体"/>
          <w:szCs w:val="24"/>
        </w:rPr>
      </w:pPr>
      <w:r>
        <w:rPr>
          <w:rFonts w:hint="eastAsia" w:ascii="宋体" w:hAnsi="宋体"/>
          <w:szCs w:val="24"/>
        </w:rPr>
        <w:t>11.1.2.4对数曲线，当前测试曲线和查看历史曲线的坐标X频率为对数增加的。此时可观察曲线在低频率段细节。</w:t>
      </w:r>
    </w:p>
    <w:p>
      <w:pPr>
        <w:rPr>
          <w:rFonts w:hint="eastAsia" w:ascii="宋体" w:hAnsi="宋体"/>
          <w:szCs w:val="24"/>
        </w:rPr>
      </w:pPr>
    </w:p>
    <w:p>
      <w:pPr>
        <w:spacing w:line="360" w:lineRule="auto"/>
        <w:rPr>
          <w:rFonts w:hint="eastAsia" w:ascii="宋体" w:hAnsi="宋体"/>
          <w:szCs w:val="24"/>
        </w:rPr>
      </w:pPr>
      <w:r>
        <w:rPr>
          <w:rFonts w:hint="eastAsia" w:ascii="宋体" w:hAnsi="宋体"/>
          <w:szCs w:val="24"/>
        </w:rPr>
        <w:t>11.1.3设置</w:t>
      </w:r>
    </w:p>
    <w:p>
      <w:pPr>
        <w:spacing w:line="360" w:lineRule="auto"/>
        <w:jc w:val="center"/>
        <w:rPr>
          <w:rFonts w:hint="eastAsia" w:ascii="宋体" w:hAnsi="宋体"/>
          <w:szCs w:val="24"/>
        </w:rPr>
      </w:pPr>
      <w:r>
        <w:rPr>
          <w:rFonts w:hint="eastAsia" w:ascii="宋体" w:hAnsi="宋体"/>
          <w:szCs w:val="24"/>
        </w:rPr>
        <w:drawing>
          <wp:inline distT="0" distB="0" distL="114300" distR="114300">
            <wp:extent cx="1333500" cy="1181100"/>
            <wp:effectExtent l="0" t="0" r="0" b="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42"/>
                    <a:stretch>
                      <a:fillRect/>
                    </a:stretch>
                  </pic:blipFill>
                  <pic:spPr>
                    <a:xfrm>
                      <a:off x="0" y="0"/>
                      <a:ext cx="1333500" cy="1181100"/>
                    </a:xfrm>
                    <a:prstGeom prst="rect">
                      <a:avLst/>
                    </a:prstGeom>
                    <a:noFill/>
                    <a:ln w="9525">
                      <a:noFill/>
                    </a:ln>
                  </pic:spPr>
                </pic:pic>
              </a:graphicData>
            </a:graphic>
          </wp:inline>
        </w:drawing>
      </w:r>
    </w:p>
    <w:p>
      <w:pPr>
        <w:spacing w:line="360" w:lineRule="auto"/>
        <w:ind w:firstLine="520" w:firstLineChars="200"/>
        <w:rPr>
          <w:rFonts w:hint="eastAsia" w:ascii="宋体" w:hAnsi="宋体"/>
          <w:szCs w:val="24"/>
        </w:rPr>
      </w:pPr>
      <w:r>
        <w:rPr>
          <w:rFonts w:hint="eastAsia" w:ascii="宋体" w:hAnsi="宋体"/>
          <w:szCs w:val="24"/>
        </w:rPr>
        <w:t>11.1.3.1变压器参数，选择此项目后，会打开一个变压器各项参数的对话框，设置好各个参数后，按“确认”键保存输入数据，按“取消”键放弃输入数据，按“写入数据文件”键则将此变压器参数写入到已选择的历史曲线文件中，覆盖掉这些文件以前的变压器参数。（此功能是针对在变压器现场测试时，临时简单设置了变压器参数，再测试完成后重新想修改已保存的变压器参数的情况。）</w:t>
      </w:r>
    </w:p>
    <w:p>
      <w:pPr>
        <w:jc w:val="center"/>
        <w:rPr>
          <w:rFonts w:hint="eastAsia" w:ascii="宋体" w:hAnsi="宋体"/>
          <w:szCs w:val="24"/>
        </w:rPr>
      </w:pPr>
      <w:r>
        <w:rPr>
          <w:rFonts w:hint="eastAsia" w:ascii="宋体" w:hAnsi="宋体"/>
          <w:szCs w:val="24"/>
        </w:rPr>
        <w:drawing>
          <wp:inline distT="0" distB="0" distL="114300" distR="114300">
            <wp:extent cx="5908675" cy="3141345"/>
            <wp:effectExtent l="0" t="0" r="15875" b="190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43"/>
                    <a:stretch>
                      <a:fillRect/>
                    </a:stretch>
                  </pic:blipFill>
                  <pic:spPr>
                    <a:xfrm>
                      <a:off x="0" y="0"/>
                      <a:ext cx="5908675" cy="3141345"/>
                    </a:xfrm>
                    <a:prstGeom prst="rect">
                      <a:avLst/>
                    </a:prstGeom>
                    <a:noFill/>
                    <a:ln w="9525">
                      <a:noFill/>
                    </a:ln>
                  </pic:spPr>
                </pic:pic>
              </a:graphicData>
            </a:graphic>
          </wp:inline>
        </w:drawing>
      </w:r>
    </w:p>
    <w:p>
      <w:pPr>
        <w:spacing w:line="360" w:lineRule="auto"/>
        <w:ind w:firstLine="520" w:firstLineChars="200"/>
        <w:rPr>
          <w:rFonts w:hint="eastAsia" w:ascii="宋体" w:hAnsi="宋体"/>
          <w:szCs w:val="24"/>
        </w:rPr>
      </w:pPr>
      <w:r>
        <w:rPr>
          <w:rFonts w:hint="eastAsia" w:ascii="宋体" w:hAnsi="宋体"/>
          <w:szCs w:val="24"/>
        </w:rPr>
        <w:t>11.1.3.2频段设置，选择此项目后，会打开一个扫描频率低、中、高各个频段的对话框，设置好各个频段的范围后，按“确认”键保存输入数据，按“取消”键放弃输入数据，按“还原”键则会恢复到默认频段设置。此项目的频段设置参数，只在打印报告中会反映出来。</w:t>
      </w:r>
    </w:p>
    <w:p>
      <w:pPr>
        <w:jc w:val="center"/>
        <w:rPr>
          <w:rFonts w:hint="eastAsia" w:ascii="宋体" w:hAnsi="宋体"/>
          <w:szCs w:val="24"/>
        </w:rPr>
      </w:pPr>
      <w:r>
        <w:rPr>
          <w:rFonts w:hint="eastAsia" w:ascii="宋体" w:hAnsi="宋体"/>
          <w:szCs w:val="24"/>
        </w:rPr>
        <w:drawing>
          <wp:inline distT="0" distB="0" distL="114300" distR="114300">
            <wp:extent cx="4533265" cy="2305050"/>
            <wp:effectExtent l="0" t="0" r="635" b="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44"/>
                    <a:stretch>
                      <a:fillRect/>
                    </a:stretch>
                  </pic:blipFill>
                  <pic:spPr>
                    <a:xfrm>
                      <a:off x="0" y="0"/>
                      <a:ext cx="4533265" cy="2305050"/>
                    </a:xfrm>
                    <a:prstGeom prst="rect">
                      <a:avLst/>
                    </a:prstGeom>
                    <a:noFill/>
                    <a:ln w="9525">
                      <a:noFill/>
                    </a:ln>
                  </pic:spPr>
                </pic:pic>
              </a:graphicData>
            </a:graphic>
          </wp:inline>
        </w:drawing>
      </w:r>
    </w:p>
    <w:p>
      <w:pPr>
        <w:spacing w:line="360" w:lineRule="auto"/>
        <w:ind w:firstLine="520" w:firstLineChars="200"/>
        <w:rPr>
          <w:rFonts w:hint="eastAsia" w:ascii="宋体" w:hAnsi="宋体"/>
          <w:szCs w:val="24"/>
        </w:rPr>
      </w:pPr>
      <w:r>
        <w:rPr>
          <w:rFonts w:hint="eastAsia" w:ascii="宋体" w:hAnsi="宋体"/>
          <w:szCs w:val="24"/>
        </w:rPr>
        <w:t>11.1.3.3设置单位名称，选择此项目后，会打开一个要求输入单位名称的对话框，按“确认”键保存输入，按“取消”键放弃输入，此项目设置的单位名称，只在打印报告中会反映出来。</w:t>
      </w:r>
    </w:p>
    <w:p>
      <w:pPr>
        <w:jc w:val="center"/>
        <w:rPr>
          <w:rFonts w:hint="eastAsia" w:ascii="宋体" w:hAnsi="宋体"/>
          <w:szCs w:val="24"/>
        </w:rPr>
      </w:pPr>
      <w:r>
        <w:rPr>
          <w:rFonts w:hint="eastAsia" w:ascii="宋体" w:hAnsi="宋体"/>
          <w:szCs w:val="24"/>
        </w:rPr>
        <w:drawing>
          <wp:inline distT="0" distB="0" distL="114300" distR="114300">
            <wp:extent cx="5009515" cy="1876425"/>
            <wp:effectExtent l="0" t="0" r="635" b="952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45"/>
                    <a:stretch>
                      <a:fillRect/>
                    </a:stretch>
                  </pic:blipFill>
                  <pic:spPr>
                    <a:xfrm>
                      <a:off x="0" y="0"/>
                      <a:ext cx="5009515" cy="1876425"/>
                    </a:xfrm>
                    <a:prstGeom prst="rect">
                      <a:avLst/>
                    </a:prstGeom>
                    <a:noFill/>
                    <a:ln w="9525">
                      <a:noFill/>
                    </a:ln>
                  </pic:spPr>
                </pic:pic>
              </a:graphicData>
            </a:graphic>
          </wp:inline>
        </w:drawing>
      </w:r>
    </w:p>
    <w:p>
      <w:pPr>
        <w:spacing w:line="360" w:lineRule="auto"/>
        <w:ind w:firstLine="520" w:firstLineChars="200"/>
        <w:rPr>
          <w:rFonts w:hint="eastAsia" w:ascii="宋体" w:hAnsi="宋体"/>
          <w:szCs w:val="24"/>
        </w:rPr>
      </w:pPr>
      <w:r>
        <w:rPr>
          <w:rFonts w:hint="eastAsia" w:ascii="宋体" w:hAnsi="宋体"/>
          <w:szCs w:val="24"/>
        </w:rPr>
        <w:t>11.1.3.4系统初始化，当系统第一次安装使用或者重新安装使用后，运行会自动启动该选项，对系统的测量参数进行初始化过程。一般用户无需手动使用该项目。</w:t>
      </w:r>
    </w:p>
    <w:p>
      <w:pPr>
        <w:spacing w:line="360" w:lineRule="auto"/>
        <w:ind w:firstLine="520" w:firstLineChars="200"/>
        <w:rPr>
          <w:rFonts w:hint="eastAsia" w:ascii="宋体" w:hAnsi="宋体"/>
          <w:szCs w:val="24"/>
        </w:rPr>
      </w:pPr>
      <w:r>
        <w:rPr>
          <w:rFonts w:hint="eastAsia" w:ascii="宋体" w:hAnsi="宋体"/>
          <w:szCs w:val="24"/>
        </w:rPr>
        <w:t>11.1.3.5固定频率输出测试，选择此项目后，会打开一个要求输入输出频率的对话框，选择“开始输出”将显示输出后得到的DB值，这个功能主要用来提供外部仪器检测本仪器的频率和幅值的精确度。</w:t>
      </w:r>
    </w:p>
    <w:p>
      <w:pPr>
        <w:jc w:val="center"/>
        <w:rPr>
          <w:rFonts w:hint="eastAsia" w:ascii="宋体" w:hAnsi="宋体"/>
          <w:szCs w:val="24"/>
        </w:rPr>
      </w:pPr>
      <w:r>
        <w:rPr>
          <w:rFonts w:hint="eastAsia" w:ascii="宋体" w:hAnsi="宋体"/>
          <w:szCs w:val="24"/>
        </w:rPr>
        <w:drawing>
          <wp:inline distT="0" distB="0" distL="114300" distR="114300">
            <wp:extent cx="4676140" cy="3028315"/>
            <wp:effectExtent l="0" t="0" r="10160" b="63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46"/>
                    <a:stretch>
                      <a:fillRect/>
                    </a:stretch>
                  </pic:blipFill>
                  <pic:spPr>
                    <a:xfrm>
                      <a:off x="0" y="0"/>
                      <a:ext cx="4676140" cy="3028315"/>
                    </a:xfrm>
                    <a:prstGeom prst="rect">
                      <a:avLst/>
                    </a:prstGeom>
                    <a:noFill/>
                    <a:ln w="9525">
                      <a:noFill/>
                    </a:ln>
                  </pic:spPr>
                </pic:pic>
              </a:graphicData>
            </a:graphic>
          </wp:inline>
        </w:drawing>
      </w:r>
    </w:p>
    <w:p>
      <w:pPr>
        <w:jc w:val="center"/>
        <w:rPr>
          <w:rFonts w:hint="eastAsia" w:ascii="宋体" w:hAnsi="宋体"/>
          <w:szCs w:val="24"/>
        </w:rPr>
      </w:pPr>
    </w:p>
    <w:p>
      <w:pPr>
        <w:rPr>
          <w:rFonts w:hint="eastAsia" w:ascii="宋体" w:hAnsi="宋体"/>
          <w:szCs w:val="24"/>
        </w:rPr>
      </w:pPr>
    </w:p>
    <w:p>
      <w:pPr>
        <w:rPr>
          <w:rFonts w:hint="eastAsia" w:ascii="宋体" w:hAnsi="宋体"/>
          <w:szCs w:val="24"/>
        </w:rPr>
      </w:pPr>
      <w:r>
        <w:rPr>
          <w:rFonts w:hint="eastAsia" w:ascii="宋体" w:hAnsi="宋体"/>
          <w:szCs w:val="24"/>
        </w:rPr>
        <w:t>11.1.4帮助</w:t>
      </w:r>
    </w:p>
    <w:p>
      <w:pPr>
        <w:spacing w:line="360" w:lineRule="auto"/>
        <w:ind w:firstLine="520" w:firstLineChars="200"/>
        <w:jc w:val="center"/>
        <w:rPr>
          <w:rFonts w:hint="eastAsia" w:ascii="宋体" w:hAnsi="宋体"/>
          <w:szCs w:val="24"/>
        </w:rPr>
      </w:pPr>
      <w:r>
        <w:rPr>
          <w:rFonts w:hint="eastAsia" w:ascii="宋体" w:hAnsi="宋体"/>
          <w:szCs w:val="24"/>
        </w:rPr>
        <w:drawing>
          <wp:inline distT="0" distB="0" distL="114300" distR="114300">
            <wp:extent cx="1695450" cy="400050"/>
            <wp:effectExtent l="0" t="0" r="0" b="0"/>
            <wp:docPr id="40" name="图片 17"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b5"/>
                    <pic:cNvPicPr>
                      <a:picLocks noChangeAspect="1"/>
                    </pic:cNvPicPr>
                  </pic:nvPicPr>
                  <pic:blipFill>
                    <a:blip r:embed="rId47"/>
                    <a:stretch>
                      <a:fillRect/>
                    </a:stretch>
                  </pic:blipFill>
                  <pic:spPr>
                    <a:xfrm>
                      <a:off x="0" y="0"/>
                      <a:ext cx="1695450" cy="400050"/>
                    </a:xfrm>
                    <a:prstGeom prst="rect">
                      <a:avLst/>
                    </a:prstGeom>
                    <a:noFill/>
                    <a:ln w="9525">
                      <a:noFill/>
                    </a:ln>
                  </pic:spPr>
                </pic:pic>
              </a:graphicData>
            </a:graphic>
          </wp:inline>
        </w:drawing>
      </w:r>
    </w:p>
    <w:p>
      <w:pPr>
        <w:spacing w:line="360" w:lineRule="auto"/>
        <w:ind w:firstLine="520" w:firstLineChars="200"/>
        <w:rPr>
          <w:rFonts w:hint="eastAsia" w:ascii="宋体" w:hAnsi="宋体"/>
          <w:szCs w:val="24"/>
        </w:rPr>
      </w:pPr>
      <w:r>
        <w:rPr>
          <w:rFonts w:hint="eastAsia" w:ascii="宋体" w:hAnsi="宋体"/>
          <w:szCs w:val="24"/>
        </w:rPr>
        <w:t>可以在电脑上浏览绕组变形测试仪使用说明书。</w:t>
      </w:r>
    </w:p>
    <w:p>
      <w:pPr>
        <w:jc w:val="center"/>
        <w:rPr>
          <w:rFonts w:hint="eastAsia" w:ascii="宋体" w:hAnsi="宋体"/>
          <w:szCs w:val="24"/>
        </w:rPr>
      </w:pPr>
    </w:p>
    <w:p>
      <w:pPr>
        <w:ind w:firstLine="521"/>
        <w:rPr>
          <w:rFonts w:hint="eastAsia" w:ascii="宋体" w:hAnsi="宋体"/>
          <w:szCs w:val="24"/>
        </w:rPr>
      </w:pPr>
    </w:p>
    <w:p>
      <w:pPr>
        <w:rPr>
          <w:rFonts w:hint="eastAsia" w:ascii="宋体" w:hAnsi="宋体"/>
          <w:szCs w:val="24"/>
        </w:rPr>
      </w:pPr>
      <w:r>
        <w:rPr>
          <w:rFonts w:hint="eastAsia" w:ascii="宋体" w:hAnsi="宋体"/>
          <w:szCs w:val="24"/>
        </w:rPr>
        <w:t>11.2数据</w:t>
      </w:r>
    </w:p>
    <w:p>
      <w:pPr>
        <w:spacing w:line="360" w:lineRule="auto"/>
        <w:ind w:firstLine="520" w:firstLineChars="200"/>
        <w:rPr>
          <w:rFonts w:hint="eastAsia" w:ascii="宋体" w:hAnsi="宋体"/>
          <w:szCs w:val="24"/>
        </w:rPr>
      </w:pPr>
      <w:r>
        <w:rPr>
          <w:rFonts w:hint="eastAsia" w:ascii="宋体" w:hAnsi="宋体"/>
          <w:szCs w:val="24"/>
        </w:rPr>
        <w:t>菜单栏的下方，即为数据和测量区域，选择不同的项目，下方的区域内容也会随之变化。在对测试完成的曲线数据文件进行查看分析的时候，选择“数据”项目。此时，下方为已载入的数据文件，可通过“浏览”按钮载入已保存的曲线数据文件，具体操作介绍请参照软件测试流程。</w:t>
      </w:r>
    </w:p>
    <w:p>
      <w:pPr>
        <w:jc w:val="center"/>
        <w:rPr>
          <w:rFonts w:hint="eastAsia" w:ascii="宋体" w:hAnsi="宋体"/>
          <w:szCs w:val="24"/>
        </w:rPr>
      </w:pPr>
      <w:r>
        <w:rPr>
          <w:rFonts w:hint="eastAsia" w:ascii="宋体" w:hAnsi="宋体"/>
          <w:szCs w:val="24"/>
        </w:rPr>
        <w:drawing>
          <wp:inline distT="0" distB="0" distL="114300" distR="114300">
            <wp:extent cx="1914525" cy="742950"/>
            <wp:effectExtent l="0" t="0" r="9525" b="0"/>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1"/>
                    </pic:cNvPicPr>
                  </pic:nvPicPr>
                  <pic:blipFill>
                    <a:blip r:embed="rId48"/>
                    <a:stretch>
                      <a:fillRect/>
                    </a:stretch>
                  </pic:blipFill>
                  <pic:spPr>
                    <a:xfrm>
                      <a:off x="0" y="0"/>
                      <a:ext cx="1914525" cy="742950"/>
                    </a:xfrm>
                    <a:prstGeom prst="rect">
                      <a:avLst/>
                    </a:prstGeom>
                    <a:noFill/>
                    <a:ln w="9525">
                      <a:noFill/>
                    </a:ln>
                  </pic:spPr>
                </pic:pic>
              </a:graphicData>
            </a:graphic>
          </wp:inline>
        </w:drawing>
      </w:r>
    </w:p>
    <w:p>
      <w:pPr>
        <w:ind w:firstLine="520" w:firstLineChars="200"/>
        <w:rPr>
          <w:rFonts w:hint="eastAsia" w:ascii="宋体" w:hAnsi="宋体"/>
          <w:szCs w:val="24"/>
        </w:rPr>
      </w:pPr>
    </w:p>
    <w:p>
      <w:pPr>
        <w:rPr>
          <w:rFonts w:hint="eastAsia" w:ascii="宋体" w:hAnsi="宋体"/>
          <w:szCs w:val="24"/>
        </w:rPr>
      </w:pPr>
      <w:r>
        <w:rPr>
          <w:rFonts w:hint="eastAsia" w:ascii="宋体" w:hAnsi="宋体"/>
          <w:szCs w:val="24"/>
        </w:rPr>
        <w:t>11.3测量</w:t>
      </w:r>
    </w:p>
    <w:p>
      <w:pPr>
        <w:spacing w:line="360" w:lineRule="auto"/>
        <w:ind w:firstLine="522"/>
        <w:rPr>
          <w:rFonts w:hint="eastAsia" w:ascii="宋体" w:hAnsi="宋体"/>
          <w:b/>
          <w:szCs w:val="24"/>
        </w:rPr>
      </w:pPr>
      <w:r>
        <w:rPr>
          <w:rFonts w:hint="eastAsia" w:ascii="宋体" w:hAnsi="宋体"/>
          <w:szCs w:val="24"/>
        </w:rPr>
        <w:t>准备对变压器测试的时候，选择“测量”项目。此时会出现一个对话框，上面为测量变压器的时候，需要填入的一些参数，“变压器参数”键同菜单中的变压器参数，</w:t>
      </w:r>
      <w:r>
        <w:rPr>
          <w:rFonts w:hint="eastAsia" w:ascii="宋体" w:hAnsi="宋体"/>
          <w:b/>
          <w:szCs w:val="24"/>
        </w:rPr>
        <w:t>（注意：如果测试过程中停止测量了，将无法继续当前测量进度，数据也无法保存。</w:t>
      </w:r>
    </w:p>
    <w:p>
      <w:pPr>
        <w:jc w:val="center"/>
        <w:rPr>
          <w:rFonts w:hint="eastAsia" w:ascii="宋体" w:hAnsi="宋体"/>
          <w:szCs w:val="24"/>
        </w:rPr>
      </w:pPr>
      <w:r>
        <w:rPr>
          <w:rFonts w:hint="eastAsia" w:ascii="宋体" w:hAnsi="宋体"/>
          <w:szCs w:val="24"/>
        </w:rPr>
        <w:drawing>
          <wp:inline distT="0" distB="0" distL="114300" distR="114300">
            <wp:extent cx="5342255" cy="4067175"/>
            <wp:effectExtent l="0" t="0" r="10795" b="9525"/>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pic:cNvPicPr>
                  </pic:nvPicPr>
                  <pic:blipFill>
                    <a:blip r:embed="rId49"/>
                    <a:stretch>
                      <a:fillRect/>
                    </a:stretch>
                  </pic:blipFill>
                  <pic:spPr>
                    <a:xfrm>
                      <a:off x="0" y="0"/>
                      <a:ext cx="5342255" cy="4067175"/>
                    </a:xfrm>
                    <a:prstGeom prst="rect">
                      <a:avLst/>
                    </a:prstGeom>
                    <a:noFill/>
                    <a:ln w="9525">
                      <a:noFill/>
                    </a:ln>
                  </pic:spPr>
                </pic:pic>
              </a:graphicData>
            </a:graphic>
          </wp:inline>
        </w:drawing>
      </w:r>
    </w:p>
    <w:p>
      <w:pPr>
        <w:rPr>
          <w:rFonts w:hint="eastAsia" w:ascii="宋体" w:hAnsi="宋体"/>
          <w:szCs w:val="24"/>
        </w:rPr>
      </w:pPr>
      <w:r>
        <w:rPr>
          <w:rFonts w:hint="eastAsia" w:ascii="宋体" w:hAnsi="宋体"/>
          <w:szCs w:val="24"/>
        </w:rPr>
        <w:t>11.4曲线坐标系</w:t>
      </w:r>
    </w:p>
    <w:p>
      <w:pPr>
        <w:spacing w:line="360" w:lineRule="auto"/>
        <w:ind w:firstLine="520" w:firstLineChars="200"/>
        <w:rPr>
          <w:rFonts w:hint="eastAsia" w:ascii="宋体" w:hAnsi="宋体"/>
          <w:szCs w:val="24"/>
        </w:rPr>
      </w:pPr>
      <w:r>
        <w:rPr>
          <w:rFonts w:hint="eastAsia" w:ascii="宋体" w:hAnsi="宋体"/>
          <w:szCs w:val="24"/>
        </w:rPr>
        <w:t>居中的坐标系为曲线坐标系，X轴为频率，Y轴为分贝，历史曲线和测量曲线都在此坐标系中显示，具体可操作功能介绍见软件测试流程。</w:t>
      </w:r>
    </w:p>
    <w:p>
      <w:pPr>
        <w:ind w:firstLine="520" w:firstLineChars="200"/>
        <w:rPr>
          <w:rFonts w:hint="eastAsia" w:ascii="宋体" w:hAnsi="宋体"/>
          <w:szCs w:val="24"/>
        </w:rPr>
      </w:pPr>
    </w:p>
    <w:p>
      <w:pPr>
        <w:rPr>
          <w:rFonts w:hint="eastAsia" w:ascii="宋体" w:hAnsi="宋体"/>
          <w:szCs w:val="24"/>
        </w:rPr>
      </w:pPr>
      <w:r>
        <w:rPr>
          <w:rFonts w:hint="eastAsia" w:ascii="宋体" w:hAnsi="宋体"/>
          <w:szCs w:val="24"/>
        </w:rPr>
        <w:t>11.5设置</w:t>
      </w:r>
    </w:p>
    <w:p>
      <w:pPr>
        <w:spacing w:line="360" w:lineRule="auto"/>
        <w:ind w:firstLine="520" w:firstLineChars="200"/>
        <w:rPr>
          <w:rFonts w:hint="eastAsia" w:ascii="宋体" w:hAnsi="宋体"/>
          <w:szCs w:val="24"/>
        </w:rPr>
      </w:pPr>
      <w:r>
        <w:rPr>
          <w:rFonts w:hint="eastAsia" w:ascii="宋体" w:hAnsi="宋体"/>
          <w:szCs w:val="24"/>
        </w:rPr>
        <w:t>在未开始测量前可以设置测量的结束频率和频率步长，结束频率的范围为600k～2000k Hz，频率步长可选择1kHz、0.5kHz和0.25kHz,在选择0.25kHz和0.5kHz的频率步长的时候，结束频率不能大于1000k Hz。也可以选择对数分布，此时结束频率只能为1000k Hz。</w:t>
      </w:r>
    </w:p>
    <w:p>
      <w:pPr>
        <w:rPr>
          <w:rFonts w:hint="eastAsia"/>
        </w:rPr>
      </w:pPr>
      <w:r>
        <w:rPr>
          <w:rFonts w:hint="eastAsia"/>
        </w:rPr>
        <w:drawing>
          <wp:inline distT="0" distB="0" distL="114300" distR="114300">
            <wp:extent cx="5909310" cy="1151255"/>
            <wp:effectExtent l="0" t="0" r="15240" b="1079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50"/>
                    <a:stretch>
                      <a:fillRect/>
                    </a:stretch>
                  </pic:blipFill>
                  <pic:spPr>
                    <a:xfrm>
                      <a:off x="0" y="0"/>
                      <a:ext cx="5909310" cy="1151255"/>
                    </a:xfrm>
                    <a:prstGeom prst="rect">
                      <a:avLst/>
                    </a:prstGeom>
                    <a:noFill/>
                    <a:ln w="9525">
                      <a:noFill/>
                    </a:ln>
                  </pic:spPr>
                </pic:pic>
              </a:graphicData>
            </a:graphic>
          </wp:inline>
        </w:drawing>
      </w:r>
    </w:p>
    <w:p>
      <w:pPr>
        <w:rPr>
          <w:rFonts w:hint="eastAsia"/>
        </w:rPr>
      </w:pPr>
    </w:p>
    <w:p>
      <w:pPr>
        <w:rPr>
          <w:rFonts w:hint="eastAsia" w:ascii="宋体" w:hAnsi="宋体"/>
          <w:szCs w:val="24"/>
        </w:rPr>
      </w:pPr>
      <w:r>
        <w:rPr>
          <w:rFonts w:hint="eastAsia" w:ascii="宋体" w:hAnsi="宋体"/>
          <w:szCs w:val="24"/>
        </w:rPr>
        <w:t>11.6曲线数据文件分析管理窗口</w:t>
      </w:r>
    </w:p>
    <w:p>
      <w:pPr>
        <w:spacing w:line="360" w:lineRule="auto"/>
        <w:ind w:firstLine="520" w:firstLineChars="200"/>
        <w:rPr>
          <w:rFonts w:hint="eastAsia" w:ascii="宋体" w:hAnsi="宋体"/>
          <w:szCs w:val="24"/>
        </w:rPr>
      </w:pPr>
      <w:r>
        <w:rPr>
          <w:rFonts w:hint="eastAsia" w:ascii="宋体" w:hAnsi="宋体"/>
          <w:szCs w:val="24"/>
        </w:rPr>
        <w:t>以上介绍后的其他窗口都属于曲线数据文件分析管理窗口，具体操作功能介绍见软件测试流程。</w:t>
      </w:r>
    </w:p>
    <w:p>
      <w:pPr>
        <w:rPr>
          <w:rFonts w:hint="eastAsia" w:ascii="宋体" w:hAnsi="宋体"/>
          <w:szCs w:val="24"/>
        </w:rPr>
      </w:pPr>
    </w:p>
    <w:p>
      <w:pPr>
        <w:rPr>
          <w:rFonts w:hint="eastAsia" w:ascii="宋体" w:hAnsi="宋体"/>
          <w:szCs w:val="24"/>
        </w:rPr>
      </w:pPr>
      <w:r>
        <w:rPr>
          <w:rFonts w:hint="eastAsia" w:ascii="宋体" w:hAnsi="宋体"/>
          <w:szCs w:val="24"/>
        </w:rPr>
        <w:t>11.7工具栏</w:t>
      </w:r>
    </w:p>
    <w:p>
      <w:pPr>
        <w:spacing w:line="360" w:lineRule="auto"/>
        <w:ind w:firstLine="520" w:firstLineChars="200"/>
        <w:rPr>
          <w:rFonts w:hint="eastAsia" w:ascii="宋体" w:hAnsi="宋体"/>
          <w:szCs w:val="24"/>
        </w:rPr>
      </w:pPr>
      <w:r>
        <w:rPr>
          <w:rFonts w:hint="eastAsia" w:ascii="宋体" w:hAnsi="宋体"/>
          <w:szCs w:val="24"/>
        </w:rPr>
        <w:t>以上的大部分功能都可以在工具栏上直接选择，使用更加方便。</w:t>
      </w:r>
    </w:p>
    <w:p>
      <w:pPr>
        <w:rPr>
          <w:rFonts w:hint="eastAsia" w:ascii="宋体" w:hAnsi="宋体"/>
          <w:szCs w:val="24"/>
        </w:rPr>
      </w:pPr>
      <w:r>
        <w:rPr>
          <w:rFonts w:hint="eastAsia" w:ascii="宋体" w:hAnsi="宋体"/>
          <w:szCs w:val="24"/>
        </w:rPr>
        <w:drawing>
          <wp:inline distT="0" distB="0" distL="114300" distR="114300">
            <wp:extent cx="5911850" cy="231775"/>
            <wp:effectExtent l="0" t="0" r="12700" b="15875"/>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51"/>
                    <a:stretch>
                      <a:fillRect/>
                    </a:stretch>
                  </pic:blipFill>
                  <pic:spPr>
                    <a:xfrm>
                      <a:off x="0" y="0"/>
                      <a:ext cx="5911850" cy="231775"/>
                    </a:xfrm>
                    <a:prstGeom prst="rect">
                      <a:avLst/>
                    </a:prstGeom>
                    <a:noFill/>
                    <a:ln w="9525">
                      <a:noFill/>
                    </a:ln>
                  </pic:spPr>
                </pic:pic>
              </a:graphicData>
            </a:graphic>
          </wp:inline>
        </w:drawing>
      </w:r>
    </w:p>
    <w:p>
      <w:pPr>
        <w:rPr>
          <w:rFonts w:hint="eastAsia" w:ascii="宋体" w:hAnsi="宋体"/>
          <w:szCs w:val="24"/>
        </w:rPr>
      </w:pPr>
    </w:p>
    <w:p>
      <w:pPr>
        <w:pStyle w:val="2"/>
        <w:numPr>
          <w:ilvl w:val="0"/>
          <w:numId w:val="0"/>
        </w:numPr>
        <w:tabs>
          <w:tab w:val="left" w:pos="567"/>
          <w:tab w:val="left" w:pos="709"/>
          <w:tab w:val="left" w:pos="851"/>
          <w:tab w:val="left" w:pos="993"/>
        </w:tabs>
        <w:spacing w:before="0" w:after="0" w:line="360" w:lineRule="auto"/>
        <w:ind w:leftChars="0"/>
        <w:rPr>
          <w:rFonts w:hint="eastAsia" w:ascii="宋体" w:hAnsi="宋体"/>
          <w:sz w:val="28"/>
          <w:szCs w:val="28"/>
        </w:rPr>
      </w:pPr>
      <w:bookmarkStart w:id="76" w:name="_Toc508202161"/>
      <w:bookmarkStart w:id="77" w:name="_Toc31730"/>
      <w:bookmarkStart w:id="78" w:name="_Toc9453"/>
      <w:bookmarkStart w:id="79" w:name="_Toc3912"/>
      <w:bookmarkStart w:id="80" w:name="_Toc10297"/>
      <w:r>
        <w:rPr>
          <w:rFonts w:hint="eastAsia" w:ascii="宋体" w:hAnsi="宋体"/>
          <w:sz w:val="28"/>
          <w:szCs w:val="28"/>
          <w:lang w:eastAsia="zh-CN"/>
        </w:rPr>
        <w:t>十二、</w:t>
      </w:r>
      <w:r>
        <w:rPr>
          <w:rFonts w:hint="eastAsia" w:ascii="宋体" w:hAnsi="宋体"/>
          <w:sz w:val="28"/>
          <w:szCs w:val="28"/>
        </w:rPr>
        <w:t>PC测试软件使用流程</w:t>
      </w:r>
      <w:bookmarkEnd w:id="76"/>
      <w:bookmarkEnd w:id="77"/>
      <w:bookmarkEnd w:id="78"/>
      <w:bookmarkEnd w:id="79"/>
      <w:bookmarkEnd w:id="80"/>
    </w:p>
    <w:p>
      <w:pPr>
        <w:rPr>
          <w:rFonts w:hint="eastAsia" w:ascii="宋体" w:hAnsi="宋体"/>
          <w:szCs w:val="24"/>
        </w:rPr>
      </w:pPr>
      <w:r>
        <w:rPr>
          <w:rFonts w:hint="eastAsia" w:ascii="宋体" w:hAnsi="宋体"/>
          <w:szCs w:val="24"/>
        </w:rPr>
        <w:t>12.1 USB驱动安装</w:t>
      </w:r>
    </w:p>
    <w:p>
      <w:pPr>
        <w:spacing w:line="360" w:lineRule="auto"/>
        <w:ind w:firstLine="520" w:firstLineChars="200"/>
        <w:rPr>
          <w:rFonts w:hint="eastAsia" w:ascii="宋体" w:hAnsi="宋体"/>
          <w:szCs w:val="24"/>
        </w:rPr>
      </w:pPr>
      <w:r>
        <w:rPr>
          <w:rFonts w:hint="eastAsia" w:ascii="宋体" w:hAnsi="宋体"/>
          <w:szCs w:val="24"/>
        </w:rPr>
        <w:t>12.1.1当测试仪电源已经打开，USB接线正确无误时候，电脑会显示发现进入新硬件向导。如果是发现“USB CH372/CH375</w:t>
      </w:r>
      <w:r>
        <w:rPr>
          <w:rFonts w:ascii="宋体" w:hAnsi="宋体"/>
          <w:szCs w:val="24"/>
        </w:rPr>
        <w:t>”</w:t>
      </w:r>
      <w:r>
        <w:rPr>
          <w:rFonts w:hint="eastAsia" w:ascii="宋体" w:hAnsi="宋体"/>
          <w:szCs w:val="24"/>
        </w:rPr>
        <w:t>的时候，选择“从列表或指定位置安装（高级）”，再选择“下一步”。</w:t>
      </w:r>
    </w:p>
    <w:p>
      <w:pPr>
        <w:jc w:val="center"/>
        <w:rPr>
          <w:rFonts w:hint="eastAsia" w:ascii="宋体" w:hAnsi="宋体"/>
          <w:szCs w:val="24"/>
        </w:rPr>
      </w:pPr>
      <w:r>
        <w:rPr>
          <w:rFonts w:hint="eastAsia" w:ascii="宋体" w:hAnsi="宋体"/>
          <w:szCs w:val="24"/>
        </w:rPr>
        <w:drawing>
          <wp:inline distT="0" distB="0" distL="114300" distR="114300">
            <wp:extent cx="4207510" cy="3051175"/>
            <wp:effectExtent l="0" t="0" r="2540" b="15875"/>
            <wp:docPr id="45" name="图片 22" desc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descr="a9"/>
                    <pic:cNvPicPr>
                      <a:picLocks noChangeAspect="1"/>
                    </pic:cNvPicPr>
                  </pic:nvPicPr>
                  <pic:blipFill>
                    <a:blip r:embed="rId52"/>
                    <a:stretch>
                      <a:fillRect/>
                    </a:stretch>
                  </pic:blipFill>
                  <pic:spPr>
                    <a:xfrm>
                      <a:off x="0" y="0"/>
                      <a:ext cx="4207510" cy="3051175"/>
                    </a:xfrm>
                    <a:prstGeom prst="rect">
                      <a:avLst/>
                    </a:prstGeom>
                    <a:noFill/>
                    <a:ln w="9525">
                      <a:noFill/>
                    </a:ln>
                  </pic:spPr>
                </pic:pic>
              </a:graphicData>
            </a:graphic>
          </wp:inline>
        </w:drawing>
      </w:r>
    </w:p>
    <w:p>
      <w:pPr>
        <w:jc w:val="center"/>
        <w:rPr>
          <w:rFonts w:hint="eastAsia" w:ascii="宋体" w:hAnsi="宋体"/>
          <w:szCs w:val="24"/>
        </w:rPr>
      </w:pPr>
    </w:p>
    <w:p>
      <w:pPr>
        <w:spacing w:line="360" w:lineRule="auto"/>
        <w:ind w:firstLine="520" w:firstLineChars="200"/>
        <w:rPr>
          <w:rFonts w:hint="eastAsia" w:ascii="宋体" w:hAnsi="宋体"/>
          <w:szCs w:val="24"/>
        </w:rPr>
      </w:pPr>
      <w:r>
        <w:rPr>
          <w:rFonts w:hint="eastAsia" w:ascii="宋体" w:hAnsi="宋体"/>
          <w:szCs w:val="24"/>
        </w:rPr>
        <w:t>12.1.2然后选择“在这些位置上搜索最佳驱动程序”，勾选“在搜索中包括这个位置”，在下面的地址上输入软件光盘所在的光驱盘符。完成后选择“下一步”。</w:t>
      </w:r>
    </w:p>
    <w:p>
      <w:pPr>
        <w:jc w:val="center"/>
        <w:rPr>
          <w:rFonts w:hint="eastAsia" w:ascii="宋体" w:hAnsi="宋体"/>
          <w:szCs w:val="24"/>
        </w:rPr>
      </w:pPr>
      <w:r>
        <w:rPr>
          <w:rFonts w:hint="eastAsia" w:ascii="宋体" w:hAnsi="宋体"/>
          <w:szCs w:val="24"/>
        </w:rPr>
        <w:drawing>
          <wp:inline distT="0" distB="0" distL="114300" distR="114300">
            <wp:extent cx="4288155" cy="3146425"/>
            <wp:effectExtent l="0" t="0" r="17145" b="15875"/>
            <wp:docPr id="46" name="图片 23"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descr="a10"/>
                    <pic:cNvPicPr>
                      <a:picLocks noChangeAspect="1"/>
                    </pic:cNvPicPr>
                  </pic:nvPicPr>
                  <pic:blipFill>
                    <a:blip r:embed="rId53"/>
                    <a:stretch>
                      <a:fillRect/>
                    </a:stretch>
                  </pic:blipFill>
                  <pic:spPr>
                    <a:xfrm>
                      <a:off x="0" y="0"/>
                      <a:ext cx="4288155" cy="3146425"/>
                    </a:xfrm>
                    <a:prstGeom prst="rect">
                      <a:avLst/>
                    </a:prstGeom>
                    <a:noFill/>
                    <a:ln w="9525">
                      <a:noFill/>
                    </a:ln>
                  </pic:spPr>
                </pic:pic>
              </a:graphicData>
            </a:graphic>
          </wp:inline>
        </w:drawing>
      </w:r>
    </w:p>
    <w:p>
      <w:pPr>
        <w:ind w:firstLine="520" w:firstLineChars="200"/>
        <w:rPr>
          <w:rFonts w:hint="eastAsia" w:ascii="宋体" w:hAnsi="宋体"/>
          <w:szCs w:val="24"/>
        </w:rPr>
      </w:pPr>
    </w:p>
    <w:p>
      <w:pPr>
        <w:spacing w:line="360" w:lineRule="auto"/>
        <w:ind w:firstLine="520" w:firstLineChars="200"/>
        <w:rPr>
          <w:rFonts w:hint="eastAsia" w:ascii="宋体" w:hAnsi="宋体"/>
          <w:szCs w:val="24"/>
        </w:rPr>
      </w:pPr>
      <w:r>
        <w:rPr>
          <w:rFonts w:hint="eastAsia" w:ascii="宋体" w:hAnsi="宋体"/>
          <w:szCs w:val="24"/>
        </w:rPr>
        <w:t>12.1.3光盘路径正确的话，系统将自动安装USB驱动程序。稍等一会儿，系统就完成了USB驱动程序的安装工作，可以正常使用本测试软件了。</w:t>
      </w:r>
    </w:p>
    <w:p>
      <w:pPr>
        <w:jc w:val="center"/>
        <w:rPr>
          <w:rFonts w:hint="eastAsia" w:ascii="宋体" w:hAnsi="宋体"/>
          <w:szCs w:val="24"/>
        </w:rPr>
      </w:pPr>
      <w:r>
        <w:rPr>
          <w:rFonts w:hint="eastAsia" w:ascii="宋体" w:hAnsi="宋体"/>
          <w:szCs w:val="24"/>
        </w:rPr>
        <w:drawing>
          <wp:inline distT="0" distB="0" distL="114300" distR="114300">
            <wp:extent cx="4857750" cy="3552825"/>
            <wp:effectExtent l="0" t="0" r="0" b="9525"/>
            <wp:docPr id="47" name="图片 24"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descr="a11"/>
                    <pic:cNvPicPr>
                      <a:picLocks noChangeAspect="1"/>
                    </pic:cNvPicPr>
                  </pic:nvPicPr>
                  <pic:blipFill>
                    <a:blip r:embed="rId54"/>
                    <a:stretch>
                      <a:fillRect/>
                    </a:stretch>
                  </pic:blipFill>
                  <pic:spPr>
                    <a:xfrm>
                      <a:off x="0" y="0"/>
                      <a:ext cx="4857750" cy="3552825"/>
                    </a:xfrm>
                    <a:prstGeom prst="rect">
                      <a:avLst/>
                    </a:prstGeom>
                    <a:noFill/>
                    <a:ln w="9525">
                      <a:noFill/>
                    </a:ln>
                  </pic:spPr>
                </pic:pic>
              </a:graphicData>
            </a:graphic>
          </wp:inline>
        </w:drawing>
      </w:r>
    </w:p>
    <w:p>
      <w:pPr>
        <w:jc w:val="center"/>
        <w:rPr>
          <w:rFonts w:hint="eastAsia" w:ascii="宋体" w:hAnsi="宋体"/>
          <w:szCs w:val="24"/>
        </w:rPr>
      </w:pPr>
      <w:r>
        <w:rPr>
          <w:rFonts w:hint="eastAsia" w:ascii="宋体" w:hAnsi="宋体"/>
          <w:szCs w:val="24"/>
        </w:rPr>
        <w:drawing>
          <wp:inline distT="0" distB="0" distL="114300" distR="114300">
            <wp:extent cx="4857750" cy="3533775"/>
            <wp:effectExtent l="0" t="0" r="0" b="9525"/>
            <wp:docPr id="48" name="图片 25"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descr="a12"/>
                    <pic:cNvPicPr>
                      <a:picLocks noChangeAspect="1"/>
                    </pic:cNvPicPr>
                  </pic:nvPicPr>
                  <pic:blipFill>
                    <a:blip r:embed="rId55"/>
                    <a:stretch>
                      <a:fillRect/>
                    </a:stretch>
                  </pic:blipFill>
                  <pic:spPr>
                    <a:xfrm>
                      <a:off x="0" y="0"/>
                      <a:ext cx="4857750" cy="3533775"/>
                    </a:xfrm>
                    <a:prstGeom prst="rect">
                      <a:avLst/>
                    </a:prstGeom>
                    <a:noFill/>
                    <a:ln w="9525">
                      <a:noFill/>
                    </a:ln>
                  </pic:spPr>
                </pic:pic>
              </a:graphicData>
            </a:graphic>
          </wp:inline>
        </w:drawing>
      </w:r>
    </w:p>
    <w:p>
      <w:pPr>
        <w:jc w:val="center"/>
        <w:rPr>
          <w:rFonts w:hint="eastAsia" w:ascii="宋体" w:hAnsi="宋体"/>
          <w:szCs w:val="24"/>
        </w:rPr>
      </w:pPr>
    </w:p>
    <w:p>
      <w:pPr>
        <w:rPr>
          <w:rFonts w:hint="eastAsia" w:ascii="宋体" w:hAnsi="宋体"/>
          <w:szCs w:val="24"/>
        </w:rPr>
      </w:pPr>
      <w:r>
        <w:rPr>
          <w:rFonts w:hint="eastAsia" w:ascii="宋体" w:hAnsi="宋体"/>
          <w:szCs w:val="24"/>
        </w:rPr>
        <w:t>12.2选择功能</w:t>
      </w:r>
    </w:p>
    <w:p>
      <w:pPr>
        <w:spacing w:line="360" w:lineRule="auto"/>
        <w:ind w:firstLine="520" w:firstLineChars="200"/>
        <w:rPr>
          <w:rFonts w:hint="eastAsia" w:ascii="宋体" w:hAnsi="宋体"/>
          <w:szCs w:val="24"/>
        </w:rPr>
      </w:pPr>
      <w:r>
        <w:rPr>
          <w:rFonts w:hint="eastAsia" w:ascii="宋体" w:hAnsi="宋体"/>
          <w:szCs w:val="24"/>
        </w:rPr>
        <w:t>运行软件后，出现功能选择，当设备电源打开，USB连线接通并且安装好USB驱动后，会出现USB连接方式，否则将只能选择脱机使用。</w:t>
      </w:r>
    </w:p>
    <w:p>
      <w:pPr>
        <w:jc w:val="center"/>
        <w:rPr>
          <w:rFonts w:hint="eastAsia" w:ascii="宋体" w:hAnsi="宋体"/>
          <w:szCs w:val="24"/>
        </w:rPr>
      </w:pPr>
      <w:r>
        <w:rPr>
          <w:rFonts w:hint="eastAsia" w:ascii="宋体" w:hAnsi="宋体"/>
          <w:szCs w:val="24"/>
        </w:rPr>
        <w:drawing>
          <wp:inline distT="0" distB="0" distL="114300" distR="114300">
            <wp:extent cx="5909310" cy="3368675"/>
            <wp:effectExtent l="0" t="0" r="15240" b="3175"/>
            <wp:docPr id="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pic:cNvPicPr>
                      <a:picLocks noChangeAspect="1"/>
                    </pic:cNvPicPr>
                  </pic:nvPicPr>
                  <pic:blipFill>
                    <a:blip r:embed="rId56"/>
                    <a:stretch>
                      <a:fillRect/>
                    </a:stretch>
                  </pic:blipFill>
                  <pic:spPr>
                    <a:xfrm>
                      <a:off x="0" y="0"/>
                      <a:ext cx="5909310" cy="3368675"/>
                    </a:xfrm>
                    <a:prstGeom prst="rect">
                      <a:avLst/>
                    </a:prstGeom>
                    <a:noFill/>
                    <a:ln w="9525">
                      <a:noFill/>
                    </a:ln>
                  </pic:spPr>
                </pic:pic>
              </a:graphicData>
            </a:graphic>
          </wp:inline>
        </w:drawing>
      </w:r>
    </w:p>
    <w:p>
      <w:pPr>
        <w:rPr>
          <w:rFonts w:hint="eastAsia" w:ascii="宋体" w:hAnsi="宋体"/>
          <w:szCs w:val="24"/>
        </w:rPr>
      </w:pPr>
    </w:p>
    <w:p>
      <w:pPr>
        <w:rPr>
          <w:rFonts w:hint="eastAsia" w:ascii="宋体" w:hAnsi="宋体"/>
          <w:szCs w:val="24"/>
        </w:rPr>
      </w:pPr>
      <w:r>
        <w:rPr>
          <w:rFonts w:hint="eastAsia" w:ascii="宋体" w:hAnsi="宋体"/>
          <w:szCs w:val="24"/>
        </w:rPr>
        <w:t>12.3测量</w:t>
      </w:r>
    </w:p>
    <w:p>
      <w:pPr>
        <w:spacing w:line="360" w:lineRule="auto"/>
        <w:ind w:firstLine="520" w:firstLineChars="200"/>
        <w:rPr>
          <w:rFonts w:hint="eastAsia" w:ascii="宋体" w:hAnsi="宋体"/>
          <w:szCs w:val="24"/>
        </w:rPr>
      </w:pPr>
      <w:r>
        <w:rPr>
          <w:rFonts w:hint="eastAsia" w:ascii="宋体" w:hAnsi="宋体"/>
          <w:szCs w:val="24"/>
        </w:rPr>
        <w:t>进入软件后，点击“测量”,被试变压器情况登记窗，先点击“变压器参数”，按屏幕提示选择或者新填入被试变压器的各项参数，确认后再将被试变压器的绕组类型、连接类型、信号注入端、信号测量端、高低分接开关、油温和环境温度的情况输入计算机。(系统会连接类型自动选择正确的信号注入端、信号测量端)根据输入完毕后，按“开始测量”即可进行测量。由于存盘文件名和上述输入信息有关，故请认真填写有关信息。如未选择变压器参数，系统拒绝开始测量。</w:t>
      </w:r>
    </w:p>
    <w:p>
      <w:pPr>
        <w:spacing w:line="360" w:lineRule="auto"/>
        <w:ind w:firstLine="520" w:firstLineChars="200"/>
        <w:rPr>
          <w:rFonts w:hint="eastAsia" w:ascii="宋体" w:hAnsi="宋体"/>
          <w:b/>
          <w:szCs w:val="24"/>
        </w:rPr>
      </w:pPr>
      <w:r>
        <w:rPr>
          <w:rFonts w:hint="eastAsia" w:ascii="宋体" w:hAnsi="宋体"/>
          <w:b/>
          <w:szCs w:val="24"/>
        </w:rPr>
        <w:t>注意：所有变压器的参数的内容不能含有空格或者特殊字符。</w:t>
      </w:r>
    </w:p>
    <w:p>
      <w:pPr>
        <w:spacing w:line="360" w:lineRule="auto"/>
        <w:ind w:firstLine="520" w:firstLineChars="200"/>
        <w:rPr>
          <w:rFonts w:hint="eastAsia" w:ascii="宋体" w:hAnsi="宋体"/>
          <w:szCs w:val="24"/>
        </w:rPr>
      </w:pPr>
      <w:r>
        <w:rPr>
          <w:rFonts w:hint="eastAsia" w:ascii="宋体" w:hAnsi="宋体"/>
          <w:szCs w:val="24"/>
        </w:rPr>
        <w:t>测量完成后，系统会自动选择好下一相的参数，在正确接线完成后可直接按“开始测量”即可进行下一相的测量。如果人为修改测量参数，出现已测试过的相位，系统将会自动提醒，可防止测量过程因为遗漏而出现未全部测量完毕的情况。在测量过程中，可以在数据文件分析管理窗口中选择历史数据曲线，这样可以横向或纵向对测试中的曲线进行对比，以便发现可能出现的接线错误等情况，及时停止测量纠正。在测量中，数据显示窗口会跟踪显示相关的数据，也可随时中断测量。测量结束后，将出现数据已保存窗口，同时数据曲线进入数据文件分析管理窗口显示出来，此时可接着进行下一次测量。</w:t>
      </w:r>
    </w:p>
    <w:p>
      <w:pPr>
        <w:ind w:firstLine="520" w:firstLineChars="200"/>
        <w:rPr>
          <w:rFonts w:ascii="宋体" w:hAnsi="宋体"/>
          <w:szCs w:val="24"/>
        </w:rPr>
      </w:pPr>
    </w:p>
    <w:p>
      <w:pPr>
        <w:rPr>
          <w:rFonts w:ascii="宋体" w:hAnsi="宋体"/>
          <w:szCs w:val="24"/>
        </w:rPr>
      </w:pPr>
      <w:r>
        <w:rPr>
          <w:rFonts w:hint="eastAsia" w:ascii="宋体" w:hAnsi="宋体"/>
          <w:szCs w:val="24"/>
        </w:rPr>
        <w:t>12.4调入数据文件</w:t>
      </w:r>
    </w:p>
    <w:p>
      <w:pPr>
        <w:spacing w:line="360" w:lineRule="auto"/>
        <w:ind w:firstLine="520" w:firstLineChars="200"/>
        <w:rPr>
          <w:rFonts w:hint="eastAsia" w:ascii="宋体" w:hAnsi="宋体"/>
          <w:szCs w:val="24"/>
        </w:rPr>
      </w:pPr>
      <w:r>
        <w:rPr>
          <w:rFonts w:hint="eastAsia" w:ascii="宋体" w:hAnsi="宋体"/>
          <w:szCs w:val="24"/>
        </w:rPr>
        <w:t>选取“浏览</w:t>
      </w:r>
      <w:r>
        <w:rPr>
          <w:rFonts w:ascii="宋体" w:hAnsi="宋体"/>
          <w:szCs w:val="24"/>
        </w:rPr>
        <w:t>”,</w:t>
      </w:r>
      <w:r>
        <w:rPr>
          <w:rFonts w:hint="eastAsia" w:ascii="宋体" w:hAnsi="宋体"/>
          <w:szCs w:val="24"/>
        </w:rPr>
        <w:t>会出现一个数据文件对话框，然后可以选择已保存的数据文件，确认后这个数据文件就加入到“数据”的列表框。然后可以单击文件名，将所需数据文件选中并加入到文件列举窗口，（软件界面的正上方）。当列举窗口的文件被选中后，其所包含的曲线数据会显示在曲线坐标系，曲线的数据分析结果会显示到数据分析列表中。（软件界面的正下方）。再单击文件名，就可以取消掉正在显示的数据文件。也可以点击“选清”来清除所有被选中的数据文件或者点击“全清”来清除所有载入的数据文件。选择“分析测试报告”将会对已选择显示的曲线数据文件中的前三条曲线显示测试报告，并可输出到Word文档提供查看和打印。</w:t>
      </w:r>
    </w:p>
    <w:p>
      <w:pPr>
        <w:spacing w:line="360" w:lineRule="auto"/>
        <w:ind w:firstLine="520" w:firstLineChars="200"/>
        <w:rPr>
          <w:rFonts w:hint="eastAsia" w:ascii="宋体" w:hAnsi="宋体"/>
          <w:b/>
          <w:szCs w:val="24"/>
        </w:rPr>
      </w:pPr>
      <w:r>
        <w:rPr>
          <w:rFonts w:hint="eastAsia" w:ascii="宋体" w:hAnsi="宋体"/>
          <w:b/>
          <w:szCs w:val="24"/>
        </w:rPr>
        <w:t>注意：不同最大测试频率或测试频率步长的数据文件不能一同调入和分析。</w:t>
      </w:r>
    </w:p>
    <w:p>
      <w:pPr>
        <w:rPr>
          <w:rFonts w:hint="eastAsia" w:ascii="宋体" w:hAnsi="宋体"/>
          <w:szCs w:val="24"/>
        </w:rPr>
      </w:pPr>
      <w:r>
        <w:rPr>
          <w:rFonts w:hint="eastAsia" w:ascii="宋体" w:hAnsi="宋体"/>
          <w:szCs w:val="24"/>
        </w:rPr>
        <w:drawing>
          <wp:inline distT="0" distB="0" distL="114300" distR="114300">
            <wp:extent cx="5897245" cy="744220"/>
            <wp:effectExtent l="0" t="0" r="8255" b="17780"/>
            <wp:docPr id="50" name="图片 27"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descr="c2"/>
                    <pic:cNvPicPr>
                      <a:picLocks noChangeAspect="1"/>
                    </pic:cNvPicPr>
                  </pic:nvPicPr>
                  <pic:blipFill>
                    <a:blip r:embed="rId57"/>
                    <a:stretch>
                      <a:fillRect/>
                    </a:stretch>
                  </pic:blipFill>
                  <pic:spPr>
                    <a:xfrm>
                      <a:off x="0" y="0"/>
                      <a:ext cx="5897245" cy="744220"/>
                    </a:xfrm>
                    <a:prstGeom prst="rect">
                      <a:avLst/>
                    </a:prstGeom>
                    <a:noFill/>
                    <a:ln w="9525">
                      <a:noFill/>
                    </a:ln>
                  </pic:spPr>
                </pic:pic>
              </a:graphicData>
            </a:graphic>
          </wp:inline>
        </w:drawing>
      </w:r>
    </w:p>
    <w:p>
      <w:pPr>
        <w:ind w:firstLine="520" w:firstLineChars="200"/>
        <w:rPr>
          <w:rFonts w:hint="eastAsia" w:ascii="宋体" w:hAnsi="宋体"/>
          <w:szCs w:val="24"/>
        </w:rPr>
      </w:pPr>
    </w:p>
    <w:p>
      <w:pPr>
        <w:rPr>
          <w:rFonts w:ascii="宋体" w:hAnsi="宋体"/>
          <w:szCs w:val="24"/>
        </w:rPr>
      </w:pPr>
      <w:r>
        <w:rPr>
          <w:rFonts w:hint="eastAsia" w:ascii="宋体" w:hAnsi="宋体"/>
          <w:szCs w:val="24"/>
        </w:rPr>
        <w:t>12.5分析数据报告</w:t>
      </w:r>
    </w:p>
    <w:p>
      <w:pPr>
        <w:spacing w:line="360" w:lineRule="auto"/>
        <w:ind w:firstLine="520" w:firstLineChars="200"/>
        <w:rPr>
          <w:rFonts w:hint="eastAsia" w:ascii="宋体" w:hAnsi="宋体"/>
          <w:szCs w:val="24"/>
        </w:rPr>
      </w:pPr>
      <w:r>
        <w:rPr>
          <w:rFonts w:hint="eastAsia" w:ascii="宋体" w:hAnsi="宋体"/>
          <w:szCs w:val="24"/>
        </w:rPr>
        <w:t>选择“分析测试报告</w:t>
      </w:r>
      <w:r>
        <w:rPr>
          <w:rFonts w:ascii="宋体" w:hAnsi="宋体"/>
          <w:szCs w:val="24"/>
        </w:rPr>
        <w:t>”,</w:t>
      </w:r>
      <w:r>
        <w:rPr>
          <w:rFonts w:hint="eastAsia" w:ascii="宋体" w:hAnsi="宋体"/>
          <w:szCs w:val="24"/>
        </w:rPr>
        <w:t>会出现一个数据文件报告。上方显示的是加入的曲线分析结论。结论将根据选择曲线的相位关系出现不同的结果。如果是不同相的两条曲线，将根据相关系数的大小得出“一致性很好”、 “一致性较好”、 “一致性较差”、 “一致性很差”等结果，如果是同相的两条曲线，将根据相关系数的大小得出“正常绕组”、 “轻微变形”、 “明显变形”、 “严重变形”等结果。选择“输出Word报告”将会生成一个Word文档的测试报告，可进行查看和打印等等。</w:t>
      </w:r>
    </w:p>
    <w:p>
      <w:pPr>
        <w:jc w:val="center"/>
        <w:rPr>
          <w:rFonts w:hint="eastAsia" w:ascii="宋体" w:hAnsi="宋体"/>
          <w:szCs w:val="24"/>
        </w:rPr>
      </w:pPr>
      <w:r>
        <w:rPr>
          <w:rFonts w:hint="eastAsia" w:ascii="宋体" w:hAnsi="宋体"/>
          <w:szCs w:val="24"/>
        </w:rPr>
        <w:drawing>
          <wp:inline distT="0" distB="0" distL="114300" distR="114300">
            <wp:extent cx="5905500" cy="2599690"/>
            <wp:effectExtent l="0" t="0" r="0" b="10160"/>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pic:cNvPicPr>
                  </pic:nvPicPr>
                  <pic:blipFill>
                    <a:blip r:embed="rId58"/>
                    <a:stretch>
                      <a:fillRect/>
                    </a:stretch>
                  </pic:blipFill>
                  <pic:spPr>
                    <a:xfrm>
                      <a:off x="0" y="0"/>
                      <a:ext cx="5905500" cy="2599690"/>
                    </a:xfrm>
                    <a:prstGeom prst="rect">
                      <a:avLst/>
                    </a:prstGeom>
                    <a:noFill/>
                    <a:ln w="9525">
                      <a:noFill/>
                    </a:ln>
                  </pic:spPr>
                </pic:pic>
              </a:graphicData>
            </a:graphic>
          </wp:inline>
        </w:drawing>
      </w:r>
    </w:p>
    <w:p>
      <w:pPr>
        <w:jc w:val="center"/>
        <w:rPr>
          <w:rFonts w:hint="eastAsia" w:ascii="宋体" w:hAnsi="宋体"/>
          <w:szCs w:val="24"/>
        </w:rPr>
      </w:pPr>
    </w:p>
    <w:p>
      <w:pPr>
        <w:spacing w:line="360" w:lineRule="auto"/>
        <w:rPr>
          <w:rFonts w:hint="eastAsia" w:ascii="宋体" w:hAnsi="宋体"/>
          <w:szCs w:val="24"/>
        </w:rPr>
      </w:pPr>
    </w:p>
    <w:p>
      <w:pPr>
        <w:rPr>
          <w:rFonts w:ascii="宋体" w:hAnsi="宋体"/>
          <w:szCs w:val="24"/>
        </w:rPr>
      </w:pPr>
      <w:r>
        <w:rPr>
          <w:rFonts w:hint="eastAsia" w:ascii="宋体" w:hAnsi="宋体"/>
          <w:szCs w:val="24"/>
        </w:rPr>
        <w:t>12.6分析数据曲线</w:t>
      </w:r>
    </w:p>
    <w:p>
      <w:pPr>
        <w:spacing w:line="360" w:lineRule="auto"/>
        <w:ind w:firstLine="520" w:firstLineChars="200"/>
        <w:jc w:val="center"/>
        <w:rPr>
          <w:rFonts w:hint="eastAsia" w:ascii="宋体" w:hAnsi="宋体"/>
          <w:szCs w:val="24"/>
        </w:rPr>
      </w:pPr>
      <w:r>
        <w:rPr>
          <w:rFonts w:hint="eastAsia" w:ascii="宋体" w:hAnsi="宋体"/>
          <w:szCs w:val="24"/>
        </w:rPr>
        <w:t>调入数据文件后，可用线性坐标或对数坐标显示波形，也可以使用二维或三维模式查看多种曲线，选择“数据”工具栏项目，可以打开数据文件所在的文件夹，</w:t>
      </w:r>
    </w:p>
    <w:p>
      <w:pPr>
        <w:spacing w:line="360" w:lineRule="auto"/>
        <w:rPr>
          <w:rFonts w:hint="eastAsia" w:ascii="宋体" w:hAnsi="宋体"/>
          <w:szCs w:val="24"/>
        </w:rPr>
      </w:pPr>
      <w:r>
        <w:rPr>
          <w:rFonts w:hint="eastAsia" w:ascii="宋体" w:hAnsi="宋体"/>
          <w:szCs w:val="24"/>
        </w:rPr>
        <w:t>方便使用者直接查看数据文件或Word分析报告。</w:t>
      </w:r>
    </w:p>
    <w:p>
      <w:pPr>
        <w:spacing w:line="360" w:lineRule="auto"/>
        <w:rPr>
          <w:rFonts w:hint="eastAsia" w:ascii="宋体" w:hAnsi="宋体"/>
          <w:szCs w:val="24"/>
        </w:rPr>
      </w:pPr>
    </w:p>
    <w:p>
      <w:pPr>
        <w:rPr>
          <w:rFonts w:hint="eastAsia" w:ascii="宋体" w:hAnsi="宋体"/>
          <w:szCs w:val="24"/>
        </w:rPr>
      </w:pPr>
      <w:r>
        <w:rPr>
          <w:rFonts w:hint="eastAsia" w:ascii="宋体" w:hAnsi="宋体"/>
          <w:szCs w:val="24"/>
        </w:rPr>
        <w:t>12.7其它操作</w:t>
      </w:r>
    </w:p>
    <w:p>
      <w:pPr>
        <w:spacing w:line="360" w:lineRule="auto"/>
        <w:ind w:firstLine="520" w:firstLineChars="200"/>
        <w:jc w:val="center"/>
        <w:rPr>
          <w:rFonts w:hint="eastAsia" w:ascii="宋体" w:hAnsi="宋体"/>
          <w:szCs w:val="24"/>
        </w:rPr>
      </w:pPr>
      <w:r>
        <w:rPr>
          <w:rFonts w:hint="eastAsia" w:ascii="宋体" w:hAnsi="宋体"/>
          <w:szCs w:val="24"/>
        </w:rPr>
        <w:t>选择“设置”中的“频段设置”，可设置高中低频段的范围，将影响报告中的</w:t>
      </w:r>
    </w:p>
    <w:p>
      <w:pPr>
        <w:spacing w:line="360" w:lineRule="auto"/>
        <w:rPr>
          <w:rFonts w:ascii="宋体" w:hAnsi="宋体"/>
          <w:szCs w:val="24"/>
        </w:rPr>
      </w:pPr>
      <w:r>
        <w:rPr>
          <w:rFonts w:hint="eastAsia" w:ascii="宋体" w:hAnsi="宋体"/>
          <w:szCs w:val="24"/>
        </w:rPr>
        <w:t>相关系数和均方差显示。</w:t>
      </w:r>
    </w:p>
    <w:p>
      <w:pPr>
        <w:pStyle w:val="2"/>
        <w:numPr>
          <w:ilvl w:val="0"/>
          <w:numId w:val="0"/>
        </w:numPr>
        <w:tabs>
          <w:tab w:val="left" w:pos="567"/>
          <w:tab w:val="left" w:pos="709"/>
          <w:tab w:val="left" w:pos="851"/>
          <w:tab w:val="left" w:pos="993"/>
        </w:tabs>
        <w:spacing w:before="0" w:after="0" w:line="360" w:lineRule="auto"/>
        <w:ind w:leftChars="0"/>
        <w:rPr>
          <w:rFonts w:hint="eastAsia" w:ascii="宋体" w:hAnsi="宋体"/>
          <w:b w:val="0"/>
          <w:sz w:val="32"/>
          <w:szCs w:val="32"/>
        </w:rPr>
      </w:pPr>
      <w:r>
        <w:rPr>
          <w:rFonts w:ascii="宋体" w:hAnsi="宋体"/>
          <w:szCs w:val="24"/>
        </w:rPr>
        <w:br w:type="page"/>
      </w:r>
      <w:bookmarkStart w:id="81" w:name="_Toc508202162"/>
      <w:bookmarkStart w:id="82" w:name="_Toc434227638"/>
      <w:bookmarkStart w:id="83" w:name="_Toc12022"/>
      <w:bookmarkStart w:id="84" w:name="_Toc14807"/>
      <w:bookmarkStart w:id="85" w:name="_Toc17408"/>
      <w:bookmarkStart w:id="86" w:name="_Toc16102"/>
      <w:r>
        <w:rPr>
          <w:rFonts w:hint="eastAsia" w:ascii="宋体" w:hAnsi="宋体"/>
          <w:sz w:val="28"/>
          <w:szCs w:val="28"/>
          <w:lang w:eastAsia="zh-CN"/>
        </w:rPr>
        <w:t>十三、</w:t>
      </w:r>
      <w:r>
        <w:rPr>
          <w:rFonts w:hint="eastAsia" w:ascii="宋体" w:hAnsi="宋体"/>
          <w:sz w:val="28"/>
          <w:szCs w:val="28"/>
        </w:rPr>
        <w:t>无线WIFI使用（选配件）</w:t>
      </w:r>
      <w:bookmarkEnd w:id="81"/>
      <w:bookmarkEnd w:id="82"/>
      <w:bookmarkEnd w:id="83"/>
      <w:bookmarkEnd w:id="84"/>
      <w:bookmarkEnd w:id="85"/>
      <w:bookmarkEnd w:id="86"/>
    </w:p>
    <w:p>
      <w:pPr>
        <w:spacing w:line="360" w:lineRule="auto"/>
        <w:ind w:firstLine="520" w:firstLineChars="200"/>
        <w:rPr>
          <w:rFonts w:ascii="宋体" w:hAnsi="宋体"/>
          <w:szCs w:val="24"/>
        </w:rPr>
      </w:pPr>
      <w:r>
        <w:rPr>
          <w:rFonts w:hint="eastAsia" w:ascii="宋体" w:hAnsi="宋体"/>
          <w:szCs w:val="24"/>
        </w:rPr>
        <w:t>1.笔记本电脑或者掌上电脑与无线WIFI模块操作流程,</w:t>
      </w:r>
      <w:r>
        <w:rPr>
          <w:rFonts w:ascii="宋体" w:hAnsi="宋体"/>
          <w:szCs w:val="24"/>
        </w:rPr>
        <w:t>采用windows自带的</w:t>
      </w:r>
      <w:r>
        <w:rPr>
          <w:rFonts w:hint="eastAsia" w:ascii="宋体" w:hAnsi="宋体"/>
          <w:szCs w:val="24"/>
        </w:rPr>
        <w:t>无线网络</w:t>
      </w:r>
      <w:r>
        <w:rPr>
          <w:rFonts w:ascii="宋体" w:hAnsi="宋体"/>
          <w:szCs w:val="24"/>
        </w:rPr>
        <w:t>管理器与</w:t>
      </w:r>
      <w:r>
        <w:rPr>
          <w:rFonts w:hint="eastAsia" w:ascii="宋体" w:hAnsi="宋体"/>
          <w:szCs w:val="24"/>
        </w:rPr>
        <w:t>无线WIFI服务器</w:t>
      </w:r>
      <w:r>
        <w:rPr>
          <w:rFonts w:ascii="宋体" w:hAnsi="宋体"/>
          <w:szCs w:val="24"/>
        </w:rPr>
        <w:t>建立链接。</w:t>
      </w:r>
      <w:r>
        <w:rPr>
          <w:rFonts w:hint="eastAsia" w:ascii="宋体" w:hAnsi="宋体"/>
          <w:szCs w:val="24"/>
        </w:rPr>
        <w:t>在进行</w:t>
      </w:r>
      <w:r>
        <w:rPr>
          <w:rFonts w:ascii="宋体" w:hAnsi="宋体"/>
          <w:szCs w:val="24"/>
        </w:rPr>
        <w:t>步骤</w:t>
      </w:r>
      <w:r>
        <w:rPr>
          <w:rFonts w:hint="eastAsia" w:ascii="宋体" w:hAnsi="宋体"/>
          <w:szCs w:val="24"/>
        </w:rPr>
        <w:t>前，请注意计算机的无线网卡已经打开（如果是外置无线网卡，请插入计算机，如果是内置无线网卡，请确认功能已打开）然后步骤</w:t>
      </w:r>
      <w:r>
        <w:rPr>
          <w:rFonts w:ascii="宋体" w:hAnsi="宋体"/>
          <w:szCs w:val="24"/>
        </w:rPr>
        <w:t>如下：</w:t>
      </w:r>
    </w:p>
    <w:p>
      <w:pPr>
        <w:spacing w:line="360" w:lineRule="auto"/>
        <w:ind w:left="420"/>
        <w:rPr>
          <w:rFonts w:hint="eastAsia" w:ascii="宋体" w:hAnsi="宋体"/>
          <w:szCs w:val="24"/>
        </w:rPr>
      </w:pPr>
      <w:r>
        <w:rPr>
          <w:rFonts w:hint="eastAsia" w:ascii="宋体" w:hAnsi="宋体"/>
          <w:szCs w:val="24"/>
        </w:rPr>
        <w:t>（1） 确认打开仪器电源，然后</w:t>
      </w:r>
      <w:r>
        <w:rPr>
          <w:rFonts w:ascii="宋体" w:hAnsi="宋体"/>
          <w:szCs w:val="24"/>
        </w:rPr>
        <w:t>打开</w:t>
      </w:r>
      <w:r>
        <w:rPr>
          <w:rFonts w:hint="eastAsia" w:ascii="宋体" w:hAnsi="宋体"/>
          <w:szCs w:val="24"/>
        </w:rPr>
        <w:t>无线网络</w:t>
      </w:r>
      <w:r>
        <w:rPr>
          <w:rFonts w:ascii="宋体" w:hAnsi="宋体"/>
          <w:szCs w:val="24"/>
        </w:rPr>
        <w:t>管理器</w:t>
      </w:r>
      <w:r>
        <w:rPr>
          <w:rFonts w:hint="eastAsia" w:ascii="宋体" w:hAnsi="宋体"/>
          <w:szCs w:val="24"/>
        </w:rPr>
        <w:t>，查找名为“绕组变形”的WIFI服务器。</w:t>
      </w:r>
    </w:p>
    <w:p>
      <w:pPr>
        <w:pStyle w:val="12"/>
        <w:spacing w:before="0" w:beforeAutospacing="0" w:after="0" w:afterAutospacing="0"/>
        <w:jc w:val="center"/>
        <w:rPr>
          <w:rFonts w:hint="eastAsia"/>
        </w:rPr>
      </w:pPr>
      <w:r>
        <w:rPr>
          <w:rFonts w:hint="eastAsia"/>
        </w:rPr>
        <w:drawing>
          <wp:inline distT="0" distB="0" distL="114300" distR="114300">
            <wp:extent cx="2533650" cy="3628390"/>
            <wp:effectExtent l="0" t="0" r="0" b="10160"/>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59"/>
                    <a:stretch>
                      <a:fillRect/>
                    </a:stretch>
                  </pic:blipFill>
                  <pic:spPr>
                    <a:xfrm>
                      <a:off x="0" y="0"/>
                      <a:ext cx="2533650" cy="3628390"/>
                    </a:xfrm>
                    <a:prstGeom prst="rect">
                      <a:avLst/>
                    </a:prstGeom>
                    <a:noFill/>
                    <a:ln w="9525">
                      <a:noFill/>
                    </a:ln>
                  </pic:spPr>
                </pic:pic>
              </a:graphicData>
            </a:graphic>
          </wp:inline>
        </w:drawing>
      </w:r>
    </w:p>
    <w:p>
      <w:pPr>
        <w:pStyle w:val="12"/>
        <w:spacing w:before="0" w:beforeAutospacing="0" w:after="0" w:afterAutospacing="0"/>
        <w:jc w:val="center"/>
        <w:rPr>
          <w:rFonts w:hint="eastAsia"/>
        </w:rPr>
      </w:pPr>
    </w:p>
    <w:p>
      <w:pPr>
        <w:spacing w:line="360" w:lineRule="auto"/>
        <w:ind w:left="420"/>
        <w:rPr>
          <w:rFonts w:hint="eastAsia" w:ascii="宋体" w:hAnsi="宋体"/>
          <w:szCs w:val="24"/>
        </w:rPr>
      </w:pPr>
      <w:r>
        <w:rPr>
          <w:rFonts w:hint="eastAsia" w:ascii="宋体" w:hAnsi="宋体"/>
          <w:szCs w:val="24"/>
        </w:rPr>
        <w:t>（2）选择连接到此服务器，密码12345678，连接成功后就可以正常使用本仪器。</w:t>
      </w:r>
    </w:p>
    <w:p>
      <w:pPr>
        <w:spacing w:line="360" w:lineRule="auto"/>
        <w:ind w:firstLine="520" w:firstLineChars="200"/>
        <w:rPr>
          <w:rFonts w:hint="eastAsia" w:ascii="宋体" w:hAnsi="宋体"/>
          <w:szCs w:val="24"/>
        </w:rPr>
      </w:pPr>
    </w:p>
    <w:p>
      <w:pPr>
        <w:spacing w:line="360" w:lineRule="auto"/>
        <w:ind w:firstLine="520" w:firstLineChars="200"/>
        <w:rPr>
          <w:rFonts w:hint="eastAsia" w:ascii="宋体" w:hAnsi="宋体"/>
          <w:szCs w:val="24"/>
        </w:rPr>
      </w:pPr>
      <w:r>
        <w:rPr>
          <w:rFonts w:hint="eastAsia" w:ascii="宋体" w:hAnsi="宋体"/>
          <w:szCs w:val="24"/>
        </w:rPr>
        <w:t>2．用安卓系统的智能手机也可以连接仪器进行测量和数据分析，然后步骤如下：</w:t>
      </w:r>
    </w:p>
    <w:p>
      <w:pPr>
        <w:spacing w:line="360" w:lineRule="auto"/>
        <w:ind w:left="420"/>
        <w:rPr>
          <w:rFonts w:hint="eastAsia" w:ascii="宋体" w:hAnsi="宋体"/>
          <w:szCs w:val="24"/>
        </w:rPr>
      </w:pPr>
      <w:r>
        <w:rPr>
          <w:rFonts w:hint="eastAsia" w:ascii="宋体" w:hAnsi="宋体"/>
          <w:szCs w:val="24"/>
        </w:rPr>
        <w:t>（1）首先把测试软件的APP应用软件byqcs.apk,下载到手机并安装，然后就出现了绕组变形测试仪的应用图标。</w:t>
      </w:r>
    </w:p>
    <w:p>
      <w:pPr>
        <w:spacing w:line="360" w:lineRule="auto"/>
        <w:ind w:left="420"/>
        <w:rPr>
          <w:rFonts w:hint="eastAsia" w:ascii="宋体" w:hAnsi="宋体"/>
          <w:szCs w:val="24"/>
        </w:rPr>
      </w:pPr>
      <w:r>
        <w:rPr>
          <w:rFonts w:hint="eastAsia" w:ascii="宋体" w:hAnsi="宋体"/>
          <w:szCs w:val="24"/>
        </w:rPr>
        <w:t>（2）确认打开仪器电源，然后</w:t>
      </w:r>
      <w:r>
        <w:rPr>
          <w:rFonts w:ascii="宋体" w:hAnsi="宋体"/>
          <w:szCs w:val="24"/>
        </w:rPr>
        <w:t>打开</w:t>
      </w:r>
      <w:r>
        <w:rPr>
          <w:rFonts w:hint="eastAsia" w:ascii="宋体" w:hAnsi="宋体"/>
          <w:szCs w:val="24"/>
        </w:rPr>
        <w:t>无线网络</w:t>
      </w:r>
      <w:r>
        <w:rPr>
          <w:rFonts w:ascii="宋体" w:hAnsi="宋体"/>
          <w:szCs w:val="24"/>
        </w:rPr>
        <w:t>管理器</w:t>
      </w:r>
      <w:r>
        <w:rPr>
          <w:rFonts w:hint="eastAsia" w:ascii="宋体" w:hAnsi="宋体"/>
          <w:szCs w:val="24"/>
        </w:rPr>
        <w:t>，查找名为“</w:t>
      </w:r>
      <w:r>
        <w:rPr>
          <w:rFonts w:hint="eastAsia"/>
        </w:rPr>
        <w:t>绕组变形</w:t>
      </w:r>
      <w:r>
        <w:rPr>
          <w:rFonts w:hint="eastAsia" w:ascii="宋体" w:hAnsi="宋体"/>
          <w:szCs w:val="24"/>
        </w:rPr>
        <w:t>”的WIFI服务器。</w:t>
      </w:r>
    </w:p>
    <w:p>
      <w:pPr>
        <w:spacing w:line="360" w:lineRule="auto"/>
        <w:rPr>
          <w:rFonts w:hint="eastAsia" w:ascii="宋体" w:hAnsi="宋体"/>
          <w:szCs w:val="24"/>
        </w:rPr>
      </w:pPr>
      <w:r>
        <w:rPr>
          <w:rFonts w:hint="eastAsia" w:ascii="宋体" w:hAnsi="宋体"/>
          <w:szCs w:val="24"/>
        </w:rPr>
        <w:drawing>
          <wp:inline distT="0" distB="0" distL="114300" distR="114300">
            <wp:extent cx="5901055" cy="3319145"/>
            <wp:effectExtent l="0" t="0" r="4445" b="14605"/>
            <wp:docPr id="53" name="图片 30" descr="Screenshot_2015-11-26-1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descr="Screenshot_2015-11-26-11-12-06"/>
                    <pic:cNvPicPr>
                      <a:picLocks noChangeAspect="1"/>
                    </pic:cNvPicPr>
                  </pic:nvPicPr>
                  <pic:blipFill>
                    <a:blip r:embed="rId60"/>
                    <a:stretch>
                      <a:fillRect/>
                    </a:stretch>
                  </pic:blipFill>
                  <pic:spPr>
                    <a:xfrm>
                      <a:off x="0" y="0"/>
                      <a:ext cx="5901055" cy="3319145"/>
                    </a:xfrm>
                    <a:prstGeom prst="rect">
                      <a:avLst/>
                    </a:prstGeom>
                    <a:noFill/>
                    <a:ln w="9525">
                      <a:noFill/>
                    </a:ln>
                  </pic:spPr>
                </pic:pic>
              </a:graphicData>
            </a:graphic>
          </wp:inline>
        </w:drawing>
      </w:r>
    </w:p>
    <w:p>
      <w:pPr>
        <w:spacing w:line="360" w:lineRule="auto"/>
        <w:ind w:left="420"/>
        <w:rPr>
          <w:rFonts w:hint="eastAsia" w:ascii="宋体" w:hAnsi="宋体"/>
          <w:szCs w:val="24"/>
        </w:rPr>
      </w:pPr>
      <w:r>
        <w:rPr>
          <w:rFonts w:hint="eastAsia" w:ascii="宋体" w:hAnsi="宋体"/>
          <w:szCs w:val="24"/>
        </w:rPr>
        <w:t>（3）选择连接到此服务器，密码12345678，连接成功后，再点击绕组变形测试仪的应用图标进入系统，然后选择初始化下位机。</w:t>
      </w:r>
    </w:p>
    <w:p>
      <w:pPr>
        <w:spacing w:line="360" w:lineRule="auto"/>
        <w:rPr>
          <w:rFonts w:hint="eastAsia" w:ascii="宋体" w:hAnsi="宋体"/>
          <w:szCs w:val="24"/>
        </w:rPr>
      </w:pPr>
      <w:r>
        <w:rPr>
          <w:rFonts w:hint="eastAsia" w:ascii="宋体" w:hAnsi="宋体"/>
          <w:szCs w:val="24"/>
        </w:rPr>
        <w:drawing>
          <wp:inline distT="0" distB="0" distL="114300" distR="114300">
            <wp:extent cx="5901055" cy="3319145"/>
            <wp:effectExtent l="0" t="0" r="4445" b="14605"/>
            <wp:docPr id="54" name="图片 31" descr="Screenshot_2015-11-26-11-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descr="Screenshot_2015-11-26-11-53-51"/>
                    <pic:cNvPicPr>
                      <a:picLocks noChangeAspect="1"/>
                    </pic:cNvPicPr>
                  </pic:nvPicPr>
                  <pic:blipFill>
                    <a:blip r:embed="rId61"/>
                    <a:stretch>
                      <a:fillRect/>
                    </a:stretch>
                  </pic:blipFill>
                  <pic:spPr>
                    <a:xfrm>
                      <a:off x="0" y="0"/>
                      <a:ext cx="5901055" cy="3319145"/>
                    </a:xfrm>
                    <a:prstGeom prst="rect">
                      <a:avLst/>
                    </a:prstGeom>
                    <a:noFill/>
                    <a:ln w="9525">
                      <a:noFill/>
                    </a:ln>
                  </pic:spPr>
                </pic:pic>
              </a:graphicData>
            </a:graphic>
          </wp:inline>
        </w:drawing>
      </w:r>
    </w:p>
    <w:p>
      <w:pPr>
        <w:spacing w:line="360" w:lineRule="auto"/>
        <w:ind w:firstLine="390" w:firstLineChars="150"/>
        <w:rPr>
          <w:rFonts w:hint="eastAsia" w:ascii="宋体" w:hAnsi="宋体"/>
          <w:szCs w:val="24"/>
        </w:rPr>
      </w:pPr>
      <w:r>
        <w:rPr>
          <w:rFonts w:hint="eastAsia" w:ascii="宋体" w:hAnsi="宋体"/>
          <w:szCs w:val="24"/>
        </w:rPr>
        <w:t xml:space="preserve">（4）然后和PC上的测试软件类似，先点击设备，填入参数。 </w:t>
      </w:r>
      <w:r>
        <w:rPr>
          <w:rFonts w:hint="eastAsia" w:ascii="宋体" w:hAnsi="宋体"/>
          <w:szCs w:val="24"/>
        </w:rPr>
        <w:drawing>
          <wp:inline distT="0" distB="0" distL="114300" distR="114300">
            <wp:extent cx="5901055" cy="3319145"/>
            <wp:effectExtent l="0" t="0" r="4445" b="14605"/>
            <wp:docPr id="55" name="图片 32" descr="Screenshot_2015-11-26-11-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descr="Screenshot_2015-11-26-11-55-05"/>
                    <pic:cNvPicPr>
                      <a:picLocks noChangeAspect="1"/>
                    </pic:cNvPicPr>
                  </pic:nvPicPr>
                  <pic:blipFill>
                    <a:blip r:embed="rId62"/>
                    <a:stretch>
                      <a:fillRect/>
                    </a:stretch>
                  </pic:blipFill>
                  <pic:spPr>
                    <a:xfrm>
                      <a:off x="0" y="0"/>
                      <a:ext cx="5901055" cy="3319145"/>
                    </a:xfrm>
                    <a:prstGeom prst="rect">
                      <a:avLst/>
                    </a:prstGeom>
                    <a:noFill/>
                    <a:ln w="9525">
                      <a:noFill/>
                    </a:ln>
                  </pic:spPr>
                </pic:pic>
              </a:graphicData>
            </a:graphic>
          </wp:inline>
        </w:drawing>
      </w:r>
    </w:p>
    <w:p>
      <w:pPr>
        <w:spacing w:line="360" w:lineRule="auto"/>
        <w:ind w:firstLine="650" w:firstLineChars="250"/>
        <w:rPr>
          <w:rFonts w:hint="eastAsia" w:ascii="宋体" w:hAnsi="宋体"/>
          <w:szCs w:val="24"/>
        </w:rPr>
      </w:pPr>
      <w:r>
        <w:rPr>
          <w:rFonts w:hint="eastAsia" w:ascii="宋体" w:hAnsi="宋体"/>
          <w:szCs w:val="24"/>
        </w:rPr>
        <w:t>然后再点击测量，选择好对应的选项就可以开始测量了。</w:t>
      </w:r>
    </w:p>
    <w:p>
      <w:pPr>
        <w:spacing w:line="360" w:lineRule="auto"/>
        <w:rPr>
          <w:rFonts w:hint="eastAsia" w:ascii="宋体" w:hAnsi="宋体"/>
          <w:szCs w:val="24"/>
        </w:rPr>
      </w:pPr>
    </w:p>
    <w:p>
      <w:pPr>
        <w:spacing w:line="360" w:lineRule="auto"/>
        <w:rPr>
          <w:rFonts w:hint="eastAsia" w:ascii="宋体" w:hAnsi="宋体"/>
          <w:szCs w:val="24"/>
        </w:rPr>
      </w:pPr>
      <w:r>
        <w:rPr>
          <w:rFonts w:hint="eastAsia" w:ascii="宋体" w:hAnsi="宋体"/>
          <w:szCs w:val="24"/>
        </w:rPr>
        <w:drawing>
          <wp:inline distT="0" distB="0" distL="114300" distR="114300">
            <wp:extent cx="5901055" cy="3319145"/>
            <wp:effectExtent l="0" t="0" r="4445" b="14605"/>
            <wp:docPr id="56" name="图片 33" descr="Screenshot_2015-11-26-11-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 descr="Screenshot_2015-11-26-11-56-00"/>
                    <pic:cNvPicPr>
                      <a:picLocks noChangeAspect="1"/>
                    </pic:cNvPicPr>
                  </pic:nvPicPr>
                  <pic:blipFill>
                    <a:blip r:embed="rId63"/>
                    <a:stretch>
                      <a:fillRect/>
                    </a:stretch>
                  </pic:blipFill>
                  <pic:spPr>
                    <a:xfrm>
                      <a:off x="0" y="0"/>
                      <a:ext cx="5901055" cy="3319145"/>
                    </a:xfrm>
                    <a:prstGeom prst="rect">
                      <a:avLst/>
                    </a:prstGeom>
                    <a:noFill/>
                    <a:ln w="9525">
                      <a:noFill/>
                    </a:ln>
                  </pic:spPr>
                </pic:pic>
              </a:graphicData>
            </a:graphic>
          </wp:inline>
        </w:drawing>
      </w:r>
    </w:p>
    <w:p>
      <w:pPr>
        <w:spacing w:line="360" w:lineRule="auto"/>
        <w:ind w:firstLine="520" w:firstLineChars="200"/>
        <w:rPr>
          <w:rFonts w:hint="eastAsia" w:ascii="宋体" w:hAnsi="宋体"/>
          <w:szCs w:val="24"/>
        </w:rPr>
      </w:pPr>
      <w:r>
        <w:rPr>
          <w:rFonts w:hint="eastAsia" w:ascii="宋体" w:hAnsi="宋体"/>
          <w:szCs w:val="24"/>
        </w:rPr>
        <w:t>（5）测量完毕，点分析可以进行数据分析。</w:t>
      </w:r>
    </w:p>
    <w:p>
      <w:pPr>
        <w:spacing w:line="360" w:lineRule="auto"/>
        <w:ind w:firstLine="130" w:firstLineChars="50"/>
        <w:rPr>
          <w:rFonts w:hint="eastAsia" w:ascii="宋体" w:hAnsi="宋体"/>
          <w:szCs w:val="24"/>
        </w:rPr>
      </w:pPr>
      <w:r>
        <w:rPr>
          <w:rFonts w:hint="eastAsia" w:ascii="宋体" w:hAnsi="宋体"/>
          <w:szCs w:val="24"/>
        </w:rPr>
        <w:drawing>
          <wp:inline distT="0" distB="0" distL="114300" distR="114300">
            <wp:extent cx="5901055" cy="3319145"/>
            <wp:effectExtent l="0" t="0" r="4445" b="14605"/>
            <wp:docPr id="57" name="图片 34" descr="Screenshot_2015-11-26-12-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descr="Screenshot_2015-11-26-12-00-12"/>
                    <pic:cNvPicPr>
                      <a:picLocks noChangeAspect="1"/>
                    </pic:cNvPicPr>
                  </pic:nvPicPr>
                  <pic:blipFill>
                    <a:blip r:embed="rId64"/>
                    <a:stretch>
                      <a:fillRect/>
                    </a:stretch>
                  </pic:blipFill>
                  <pic:spPr>
                    <a:xfrm>
                      <a:off x="0" y="0"/>
                      <a:ext cx="5901055" cy="3319145"/>
                    </a:xfrm>
                    <a:prstGeom prst="rect">
                      <a:avLst/>
                    </a:prstGeom>
                    <a:noFill/>
                    <a:ln w="9525">
                      <a:noFill/>
                    </a:ln>
                  </pic:spPr>
                </pic:pic>
              </a:graphicData>
            </a:graphic>
          </wp:inline>
        </w:drawing>
      </w:r>
    </w:p>
    <w:p>
      <w:pPr>
        <w:pStyle w:val="12"/>
        <w:spacing w:before="0" w:beforeAutospacing="0" w:after="0" w:afterAutospacing="0"/>
        <w:ind w:firstLine="650" w:firstLineChars="250"/>
        <w:rPr>
          <w:rFonts w:hint="eastAsia"/>
        </w:rPr>
      </w:pPr>
      <w:r>
        <w:rPr>
          <w:rFonts w:hint="eastAsia"/>
        </w:rPr>
        <w:t>点击保存，可以输出分析结果和波形图到图片格式。</w:t>
      </w:r>
    </w:p>
    <w:p>
      <w:pPr>
        <w:pStyle w:val="12"/>
        <w:spacing w:before="0" w:beforeAutospacing="0" w:after="0" w:afterAutospacing="0"/>
        <w:rPr>
          <w:rFonts w:hint="eastAsia"/>
        </w:rPr>
      </w:pPr>
      <w:r>
        <w:rPr>
          <w:rFonts w:hint="eastAsia"/>
        </w:rPr>
        <w:drawing>
          <wp:inline distT="0" distB="0" distL="114300" distR="114300">
            <wp:extent cx="5901055" cy="4802505"/>
            <wp:effectExtent l="0" t="0" r="4445" b="17145"/>
            <wp:docPr id="58" name="图片 35" descr="2015-08-12-16-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5" descr="2015-08-12-16-39-35"/>
                    <pic:cNvPicPr>
                      <a:picLocks noChangeAspect="1"/>
                    </pic:cNvPicPr>
                  </pic:nvPicPr>
                  <pic:blipFill>
                    <a:blip r:embed="rId65"/>
                    <a:stretch>
                      <a:fillRect/>
                    </a:stretch>
                  </pic:blipFill>
                  <pic:spPr>
                    <a:xfrm>
                      <a:off x="0" y="0"/>
                      <a:ext cx="5901055" cy="4802505"/>
                    </a:xfrm>
                    <a:prstGeom prst="rect">
                      <a:avLst/>
                    </a:prstGeom>
                    <a:noFill/>
                    <a:ln w="9525">
                      <a:noFill/>
                    </a:ln>
                  </pic:spPr>
                </pic:pic>
              </a:graphicData>
            </a:graphic>
          </wp:inline>
        </w:drawing>
      </w:r>
    </w:p>
    <w:p>
      <w:pPr>
        <w:pStyle w:val="12"/>
        <w:numPr>
          <w:ilvl w:val="0"/>
          <w:numId w:val="3"/>
        </w:numPr>
        <w:spacing w:before="0" w:beforeAutospacing="0" w:after="0" w:afterAutospacing="0" w:line="360" w:lineRule="auto"/>
        <w:rPr>
          <w:rFonts w:hint="eastAsia"/>
        </w:rPr>
      </w:pPr>
      <w:r>
        <w:rPr>
          <w:rFonts w:hint="eastAsia"/>
        </w:rPr>
        <w:t>无线Wifi无法连接的表现和处理办法</w:t>
      </w:r>
    </w:p>
    <w:p>
      <w:pPr>
        <w:pStyle w:val="12"/>
        <w:numPr>
          <w:ilvl w:val="0"/>
          <w:numId w:val="8"/>
        </w:numPr>
        <w:spacing w:before="0" w:beforeAutospacing="0" w:after="0" w:afterAutospacing="0" w:line="360" w:lineRule="auto"/>
        <w:rPr>
          <w:rFonts w:hint="eastAsia"/>
        </w:rPr>
      </w:pPr>
      <w:r>
        <w:rPr>
          <w:rFonts w:hint="eastAsia"/>
        </w:rPr>
        <w:t>无线网络找不到Wifi名称“绕组变形”,请确认仪器电源是否打开，然后重新启动仪器和笔记本电脑，再观察有没有“绕组变形”的Wifi网络出现，如果仍然没有，请检查笔记本的无线网卡是否能正常连接。</w:t>
      </w:r>
    </w:p>
    <w:p>
      <w:pPr>
        <w:pStyle w:val="12"/>
        <w:numPr>
          <w:ilvl w:val="0"/>
          <w:numId w:val="8"/>
        </w:numPr>
        <w:spacing w:before="0" w:beforeAutospacing="0" w:after="0" w:afterAutospacing="0" w:line="360" w:lineRule="auto"/>
        <w:rPr>
          <w:rFonts w:hint="eastAsia"/>
        </w:rPr>
      </w:pPr>
      <w:r>
        <w:rPr>
          <w:rFonts w:hint="eastAsia"/>
        </w:rPr>
        <w:t>能找到Wifi名称“绕组变形”，但是无法连接成功，显示“无法连接到这个网络”，先参照（1）的处理办法重启一下仪器和电源。如果仍然没有连接成功，需要删除掉已保存的网络设置，如果使用的笔记本电脑系统为win10，先点击</w:t>
      </w:r>
      <w:r>
        <w:rPr>
          <w:rFonts w:hint="eastAsia"/>
          <w:color w:val="333333"/>
          <w:shd w:val="clear" w:color="auto" w:fill="FFFFFF"/>
        </w:rPr>
        <w:t>选择WLAN网络设置选项，在该选项下找到电脑中曾经连接过的很多无线网络，点击选择“</w:t>
      </w:r>
      <w:r>
        <w:rPr>
          <w:rStyle w:val="14"/>
          <w:rFonts w:hint="eastAsia"/>
          <w:color w:val="333333"/>
          <w:shd w:val="clear" w:color="auto" w:fill="FFFFFF"/>
        </w:rPr>
        <w:t>管理WiFi设置</w:t>
      </w:r>
      <w:r>
        <w:rPr>
          <w:rFonts w:hint="eastAsia"/>
          <w:color w:val="333333"/>
          <w:shd w:val="clear" w:color="auto" w:fill="FFFFFF"/>
        </w:rPr>
        <w:t>”选项。在管理无线网络页面中，找到“</w:t>
      </w:r>
      <w:r>
        <w:rPr>
          <w:rFonts w:hint="eastAsia"/>
        </w:rPr>
        <w:t>绕组变形</w:t>
      </w:r>
      <w:r>
        <w:rPr>
          <w:rFonts w:hint="eastAsia"/>
          <w:color w:val="333333"/>
          <w:shd w:val="clear" w:color="auto" w:fill="FFFFFF"/>
        </w:rPr>
        <w:t>”，点击忘记按钮，然后尝试重新连接这个网络，输出密码“12345678”后，如果提示是否要共享给其他人的时候选择“否”。如果是其他Windows系统，打开“网络和共享中心”，然后选择管理无线网络，在“</w:t>
      </w:r>
      <w:r>
        <w:rPr>
          <w:rFonts w:hint="eastAsia"/>
        </w:rPr>
        <w:t>绕组变形</w:t>
      </w:r>
      <w:r>
        <w:rPr>
          <w:rFonts w:hint="eastAsia"/>
          <w:color w:val="333333"/>
          <w:shd w:val="clear" w:color="auto" w:fill="FFFFFF"/>
        </w:rPr>
        <w:t>”的网络上右键，选择“删除网络”， 然后尝试重新连接这个网络。</w:t>
      </w:r>
    </w:p>
    <w:p>
      <w:pPr>
        <w:pStyle w:val="2"/>
        <w:numPr>
          <w:ilvl w:val="0"/>
          <w:numId w:val="0"/>
        </w:numPr>
        <w:tabs>
          <w:tab w:val="left" w:pos="567"/>
          <w:tab w:val="left" w:pos="709"/>
          <w:tab w:val="left" w:pos="851"/>
          <w:tab w:val="left" w:pos="993"/>
        </w:tabs>
        <w:spacing w:before="0" w:after="0" w:line="360" w:lineRule="auto"/>
        <w:ind w:leftChars="0"/>
        <w:rPr>
          <w:rFonts w:hint="eastAsia" w:ascii="宋体" w:hAnsi="宋体"/>
          <w:sz w:val="28"/>
          <w:szCs w:val="28"/>
        </w:rPr>
      </w:pPr>
      <w:bookmarkStart w:id="87" w:name="_Toc434227639"/>
      <w:bookmarkStart w:id="88" w:name="_Toc508202163"/>
      <w:bookmarkStart w:id="89" w:name="_Toc20894"/>
      <w:bookmarkStart w:id="90" w:name="_Toc23157"/>
      <w:bookmarkStart w:id="91" w:name="_Toc11793"/>
      <w:bookmarkStart w:id="92" w:name="_Toc26240"/>
      <w:r>
        <w:rPr>
          <w:rFonts w:hint="eastAsia" w:ascii="宋体" w:hAnsi="宋体"/>
          <w:sz w:val="28"/>
          <w:szCs w:val="28"/>
          <w:lang w:eastAsia="zh-CN"/>
        </w:rPr>
        <w:t>十四、</w:t>
      </w:r>
      <w:r>
        <w:rPr>
          <w:rFonts w:hint="eastAsia" w:ascii="宋体" w:hAnsi="宋体"/>
          <w:sz w:val="28"/>
          <w:szCs w:val="28"/>
        </w:rPr>
        <w:t>无线蓝牙驱动安装（选配件）</w:t>
      </w:r>
      <w:bookmarkEnd w:id="87"/>
      <w:bookmarkEnd w:id="88"/>
      <w:bookmarkEnd w:id="89"/>
      <w:bookmarkEnd w:id="90"/>
      <w:bookmarkEnd w:id="91"/>
      <w:bookmarkEnd w:id="92"/>
    </w:p>
    <w:p>
      <w:pPr>
        <w:spacing w:line="360" w:lineRule="auto"/>
        <w:ind w:firstLine="520" w:firstLineChars="200"/>
        <w:rPr>
          <w:rFonts w:hint="eastAsia" w:ascii="宋体" w:hAnsi="宋体"/>
          <w:szCs w:val="24"/>
        </w:rPr>
      </w:pPr>
      <w:r>
        <w:rPr>
          <w:rFonts w:hint="eastAsia" w:ascii="宋体" w:hAnsi="宋体"/>
          <w:szCs w:val="24"/>
        </w:rPr>
        <w:t>笔记本电脑或者掌上电脑自带蓝牙驱动与BF-10A蓝牙模块操作流程,</w:t>
      </w:r>
      <w:r>
        <w:rPr>
          <w:rFonts w:ascii="宋体" w:hAnsi="宋体"/>
          <w:szCs w:val="24"/>
        </w:rPr>
        <w:t>采用windows自带的蓝牙管理器与蓝牙模块建立链接。</w:t>
      </w:r>
      <w:r>
        <w:rPr>
          <w:rFonts w:hint="eastAsia" w:ascii="宋体" w:hAnsi="宋体"/>
          <w:szCs w:val="24"/>
        </w:rPr>
        <w:t>在进行</w:t>
      </w:r>
      <w:r>
        <w:rPr>
          <w:rFonts w:ascii="宋体" w:hAnsi="宋体"/>
          <w:szCs w:val="24"/>
        </w:rPr>
        <w:t>步骤</w:t>
      </w:r>
      <w:r>
        <w:rPr>
          <w:rFonts w:hint="eastAsia" w:ascii="宋体" w:hAnsi="宋体"/>
          <w:szCs w:val="24"/>
        </w:rPr>
        <w:t>前，请注意计算机的蓝牙设备已经打开（如果是外置蓝牙，请插入计算机，如果是内置蓝牙，请确认功</w:t>
      </w:r>
    </w:p>
    <w:p>
      <w:pPr>
        <w:spacing w:line="360" w:lineRule="auto"/>
        <w:rPr>
          <w:rFonts w:ascii="宋体" w:hAnsi="宋体"/>
          <w:szCs w:val="24"/>
        </w:rPr>
      </w:pPr>
      <w:r>
        <w:rPr>
          <w:rFonts w:hint="eastAsia" w:ascii="宋体" w:hAnsi="宋体"/>
          <w:szCs w:val="24"/>
        </w:rPr>
        <w:t>能已打开）然后步骤</w:t>
      </w:r>
      <w:r>
        <w:rPr>
          <w:rFonts w:ascii="宋体" w:hAnsi="宋体"/>
          <w:szCs w:val="24"/>
        </w:rPr>
        <w:t>如下：</w:t>
      </w:r>
    </w:p>
    <w:p>
      <w:pPr>
        <w:numPr>
          <w:ilvl w:val="0"/>
          <w:numId w:val="9"/>
        </w:numPr>
        <w:spacing w:line="360" w:lineRule="auto"/>
        <w:rPr>
          <w:rFonts w:ascii="宋体" w:hAnsi="宋体"/>
          <w:szCs w:val="24"/>
        </w:rPr>
      </w:pPr>
      <w:r>
        <w:rPr>
          <w:rFonts w:ascii="宋体" w:hAnsi="宋体"/>
          <w:szCs w:val="24"/>
        </w:rPr>
        <w:t>打开蓝牙管理器</w:t>
      </w:r>
      <w:r>
        <w:rPr>
          <w:rFonts w:hint="eastAsia" w:ascii="宋体" w:hAnsi="宋体"/>
          <w:szCs w:val="24"/>
        </w:rPr>
        <w:t>。</w:t>
      </w:r>
    </w:p>
    <w:p>
      <w:pPr>
        <w:pStyle w:val="12"/>
        <w:spacing w:before="0" w:beforeAutospacing="0" w:after="0" w:afterAutospacing="0"/>
        <w:rPr>
          <w:rFonts w:hint="eastAsia"/>
        </w:rPr>
      </w:pPr>
    </w:p>
    <w:p>
      <w:pPr>
        <w:pStyle w:val="12"/>
        <w:spacing w:before="0" w:beforeAutospacing="0" w:after="0" w:afterAutospacing="0"/>
        <w:jc w:val="center"/>
        <w:rPr>
          <w:rFonts w:hint="eastAsia"/>
        </w:rPr>
      </w:pPr>
      <w:r>
        <w:fldChar w:fldCharType="begin"/>
      </w:r>
      <w:r>
        <w:instrText xml:space="preserve"> INCLUDEPICTURE "http://blog.21ic.com/UploadFiles/2009-7/71933957177.jpg" \* MERGEFORMAT </w:instrText>
      </w:r>
      <w:r>
        <w:fldChar w:fldCharType="separate"/>
      </w:r>
      <w:r>
        <w:drawing>
          <wp:inline distT="0" distB="0" distL="114300" distR="114300">
            <wp:extent cx="3990975" cy="3268345"/>
            <wp:effectExtent l="0" t="0" r="9525" b="8255"/>
            <wp:docPr id="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pic:cNvPicPr>
                      <a:picLocks noChangeAspect="1"/>
                    </pic:cNvPicPr>
                  </pic:nvPicPr>
                  <pic:blipFill>
                    <a:blip r:embed="rId66"/>
                    <a:stretch>
                      <a:fillRect/>
                    </a:stretch>
                  </pic:blipFill>
                  <pic:spPr>
                    <a:xfrm>
                      <a:off x="0" y="0"/>
                      <a:ext cx="3990975" cy="3268345"/>
                    </a:xfrm>
                    <a:prstGeom prst="rect">
                      <a:avLst/>
                    </a:prstGeom>
                    <a:noFill/>
                    <a:ln w="9525">
                      <a:noFill/>
                    </a:ln>
                  </pic:spPr>
                </pic:pic>
              </a:graphicData>
            </a:graphic>
          </wp:inline>
        </w:drawing>
      </w:r>
      <w:r>
        <w:fldChar w:fldCharType="end"/>
      </w:r>
    </w:p>
    <w:p>
      <w:pPr>
        <w:pStyle w:val="12"/>
        <w:spacing w:before="0" w:beforeAutospacing="0" w:after="0" w:afterAutospacing="0"/>
        <w:rPr>
          <w:rFonts w:hint="eastAsia"/>
        </w:rPr>
      </w:pPr>
    </w:p>
    <w:p>
      <w:pPr>
        <w:numPr>
          <w:ilvl w:val="0"/>
          <w:numId w:val="9"/>
        </w:numPr>
        <w:spacing w:line="360" w:lineRule="auto"/>
        <w:rPr>
          <w:rFonts w:hint="eastAsia" w:ascii="宋体" w:hAnsi="宋体"/>
          <w:szCs w:val="24"/>
        </w:rPr>
      </w:pPr>
      <w:r>
        <w:rPr>
          <w:rFonts w:ascii="宋体" w:hAnsi="宋体"/>
          <w:szCs w:val="24"/>
        </w:rPr>
        <w:t>点击添加按钮后复选设备已经准备好的复选框</w:t>
      </w:r>
      <w:r>
        <w:rPr>
          <w:rFonts w:hint="eastAsia" w:ascii="宋体" w:hAnsi="宋体"/>
          <w:szCs w:val="24"/>
        </w:rPr>
        <w:t>。</w:t>
      </w:r>
    </w:p>
    <w:p>
      <w:pPr>
        <w:pStyle w:val="12"/>
        <w:spacing w:before="0" w:beforeAutospacing="0" w:after="0" w:afterAutospacing="0"/>
        <w:jc w:val="center"/>
        <w:rPr>
          <w:rFonts w:hint="eastAsia"/>
        </w:rPr>
      </w:pPr>
      <w:r>
        <w:fldChar w:fldCharType="begin"/>
      </w:r>
      <w:r>
        <w:instrText xml:space="preserve"> INCLUDEPICTURE "http://blog.21ic.com/UploadFiles/2009-7/71934615969.jpg" \* MERGEFORMAT </w:instrText>
      </w:r>
      <w:r>
        <w:fldChar w:fldCharType="separate"/>
      </w:r>
      <w:r>
        <w:drawing>
          <wp:inline distT="0" distB="0" distL="114300" distR="114300">
            <wp:extent cx="4133850" cy="3381375"/>
            <wp:effectExtent l="0" t="0" r="0" b="9525"/>
            <wp:docPr id="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
                    <pic:cNvPicPr>
                      <a:picLocks noChangeAspect="1"/>
                    </pic:cNvPicPr>
                  </pic:nvPicPr>
                  <pic:blipFill>
                    <a:blip r:embed="rId67"/>
                    <a:stretch>
                      <a:fillRect/>
                    </a:stretch>
                  </pic:blipFill>
                  <pic:spPr>
                    <a:xfrm>
                      <a:off x="0" y="0"/>
                      <a:ext cx="4133850" cy="3381375"/>
                    </a:xfrm>
                    <a:prstGeom prst="rect">
                      <a:avLst/>
                    </a:prstGeom>
                    <a:noFill/>
                    <a:ln w="9525">
                      <a:noFill/>
                    </a:ln>
                  </pic:spPr>
                </pic:pic>
              </a:graphicData>
            </a:graphic>
          </wp:inline>
        </w:drawing>
      </w:r>
      <w:r>
        <w:fldChar w:fldCharType="end"/>
      </w:r>
    </w:p>
    <w:p>
      <w:pPr>
        <w:pStyle w:val="12"/>
        <w:spacing w:before="0" w:beforeAutospacing="0" w:after="0" w:afterAutospacing="0"/>
        <w:rPr>
          <w:rFonts w:hint="eastAsia"/>
        </w:rPr>
      </w:pPr>
    </w:p>
    <w:p>
      <w:pPr>
        <w:pStyle w:val="12"/>
        <w:spacing w:before="0" w:beforeAutospacing="0" w:after="0" w:afterAutospacing="0"/>
        <w:rPr>
          <w:rFonts w:hint="eastAsia"/>
        </w:rPr>
      </w:pPr>
    </w:p>
    <w:p>
      <w:pPr>
        <w:pStyle w:val="12"/>
        <w:spacing w:before="0" w:beforeAutospacing="0" w:after="0" w:afterAutospacing="0"/>
        <w:rPr>
          <w:rFonts w:hint="eastAsia"/>
        </w:rPr>
      </w:pPr>
    </w:p>
    <w:p>
      <w:pPr>
        <w:pStyle w:val="12"/>
        <w:spacing w:before="0" w:beforeAutospacing="0" w:after="0" w:afterAutospacing="0"/>
        <w:rPr>
          <w:rFonts w:hint="eastAsia"/>
        </w:rPr>
      </w:pPr>
    </w:p>
    <w:p>
      <w:pPr>
        <w:pStyle w:val="12"/>
        <w:spacing w:before="0" w:beforeAutospacing="0" w:after="0" w:afterAutospacing="0"/>
        <w:rPr>
          <w:rFonts w:hint="eastAsia"/>
        </w:rPr>
      </w:pPr>
    </w:p>
    <w:p>
      <w:pPr>
        <w:pStyle w:val="12"/>
        <w:spacing w:before="0" w:beforeAutospacing="0" w:after="0" w:afterAutospacing="0"/>
        <w:rPr>
          <w:rFonts w:hint="eastAsia"/>
        </w:rPr>
      </w:pPr>
    </w:p>
    <w:p>
      <w:pPr>
        <w:numPr>
          <w:ilvl w:val="0"/>
          <w:numId w:val="9"/>
        </w:numPr>
        <w:spacing w:line="360" w:lineRule="auto"/>
        <w:rPr>
          <w:rFonts w:hint="eastAsia" w:ascii="宋体" w:hAnsi="宋体"/>
          <w:szCs w:val="24"/>
        </w:rPr>
      </w:pPr>
      <w:r>
        <w:rPr>
          <w:rFonts w:ascii="宋体" w:hAnsi="宋体"/>
          <w:szCs w:val="24"/>
        </w:rPr>
        <w:t>点击下一步进行设备的搜索，搜索到串口蓝牙模块后，会出现对应的设备名</w:t>
      </w:r>
      <w:r>
        <w:rPr>
          <w:rFonts w:hint="eastAsia" w:ascii="宋体" w:hAnsi="宋体"/>
          <w:szCs w:val="24"/>
        </w:rPr>
        <w:t>。</w:t>
      </w:r>
    </w:p>
    <w:p>
      <w:pPr>
        <w:pStyle w:val="12"/>
        <w:spacing w:before="0" w:beforeAutospacing="0" w:after="0" w:afterAutospacing="0"/>
        <w:jc w:val="center"/>
        <w:rPr>
          <w:rFonts w:hint="eastAsia"/>
        </w:rPr>
      </w:pPr>
      <w:r>
        <w:fldChar w:fldCharType="begin"/>
      </w:r>
      <w:r>
        <w:instrText xml:space="preserve"> INCLUDEPICTURE "http://blog.21ic.com/UploadFiles/2009-7/71935544283.jpg" \* MERGEFORMAT </w:instrText>
      </w:r>
      <w:r>
        <w:fldChar w:fldCharType="separate"/>
      </w:r>
      <w:r>
        <w:drawing>
          <wp:inline distT="0" distB="0" distL="114300" distR="114300">
            <wp:extent cx="4061460" cy="3200400"/>
            <wp:effectExtent l="0" t="0" r="15240" b="0"/>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pic:cNvPicPr>
                      <a:picLocks noChangeAspect="1"/>
                    </pic:cNvPicPr>
                  </pic:nvPicPr>
                  <pic:blipFill>
                    <a:blip r:embed="rId68"/>
                    <a:stretch>
                      <a:fillRect/>
                    </a:stretch>
                  </pic:blipFill>
                  <pic:spPr>
                    <a:xfrm>
                      <a:off x="0" y="0"/>
                      <a:ext cx="4061460" cy="3200400"/>
                    </a:xfrm>
                    <a:prstGeom prst="rect">
                      <a:avLst/>
                    </a:prstGeom>
                    <a:noFill/>
                    <a:ln w="9525">
                      <a:noFill/>
                    </a:ln>
                  </pic:spPr>
                </pic:pic>
              </a:graphicData>
            </a:graphic>
          </wp:inline>
        </w:drawing>
      </w:r>
      <w:r>
        <w:fldChar w:fldCharType="end"/>
      </w:r>
    </w:p>
    <w:p>
      <w:pPr>
        <w:pStyle w:val="12"/>
        <w:spacing w:before="0" w:beforeAutospacing="0" w:after="0" w:afterAutospacing="0"/>
        <w:rPr>
          <w:rFonts w:hint="eastAsia"/>
        </w:rPr>
      </w:pPr>
    </w:p>
    <w:p>
      <w:pPr>
        <w:numPr>
          <w:ilvl w:val="0"/>
          <w:numId w:val="9"/>
        </w:numPr>
        <w:spacing w:line="360" w:lineRule="auto"/>
        <w:rPr>
          <w:rFonts w:hint="eastAsia"/>
        </w:rPr>
      </w:pPr>
      <w:r>
        <w:rPr>
          <w:rFonts w:ascii="宋体" w:hAnsi="宋体"/>
          <w:szCs w:val="24"/>
        </w:rPr>
        <w:t>点击下一步进行设备的配对，此时会要求填入密码。串口蓝牙</w:t>
      </w:r>
      <w:r>
        <w:rPr>
          <w:rFonts w:hint="eastAsia" w:ascii="宋体" w:hAnsi="宋体"/>
          <w:szCs w:val="24"/>
        </w:rPr>
        <w:t>。</w:t>
      </w:r>
    </w:p>
    <w:p>
      <w:pPr>
        <w:pStyle w:val="12"/>
        <w:spacing w:before="0" w:beforeAutospacing="0" w:after="0" w:afterAutospacing="0"/>
        <w:jc w:val="center"/>
        <w:rPr>
          <w:rFonts w:hint="eastAsia"/>
        </w:rPr>
      </w:pPr>
      <w:r>
        <w:fldChar w:fldCharType="begin"/>
      </w:r>
      <w:r>
        <w:instrText xml:space="preserve"> INCLUDEPICTURE "http://blog.21ic.com/UploadFiles/2009-7/71954851887.jpg" \* MERGEFORMAT </w:instrText>
      </w:r>
      <w:r>
        <w:fldChar w:fldCharType="separate"/>
      </w:r>
      <w:r>
        <w:drawing>
          <wp:inline distT="0" distB="0" distL="114300" distR="114300">
            <wp:extent cx="4083050" cy="3383280"/>
            <wp:effectExtent l="0" t="0" r="12700" b="7620"/>
            <wp:docPr id="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9"/>
                    <pic:cNvPicPr>
                      <a:picLocks noChangeAspect="1"/>
                    </pic:cNvPicPr>
                  </pic:nvPicPr>
                  <pic:blipFill>
                    <a:blip r:embed="rId69"/>
                    <a:stretch>
                      <a:fillRect/>
                    </a:stretch>
                  </pic:blipFill>
                  <pic:spPr>
                    <a:xfrm>
                      <a:off x="0" y="0"/>
                      <a:ext cx="4083050" cy="3383280"/>
                    </a:xfrm>
                    <a:prstGeom prst="rect">
                      <a:avLst/>
                    </a:prstGeom>
                    <a:noFill/>
                    <a:ln w="9525">
                      <a:noFill/>
                    </a:ln>
                  </pic:spPr>
                </pic:pic>
              </a:graphicData>
            </a:graphic>
          </wp:inline>
        </w:drawing>
      </w:r>
      <w:r>
        <w:fldChar w:fldCharType="end"/>
      </w:r>
    </w:p>
    <w:p>
      <w:pPr>
        <w:pStyle w:val="12"/>
        <w:spacing w:before="0" w:beforeAutospacing="0" w:after="0" w:afterAutospacing="0"/>
        <w:ind w:firstLine="2730" w:firstLineChars="1050"/>
        <w:rPr>
          <w:rFonts w:hint="eastAsia"/>
        </w:rPr>
      </w:pPr>
      <w:r>
        <w:t>模块的配对密码统一为</w:t>
      </w:r>
      <w:r>
        <w:rPr>
          <w:rFonts w:hint="eastAsia"/>
        </w:rPr>
        <w:t xml:space="preserve"> “</w:t>
      </w:r>
      <w:r>
        <w:rPr>
          <w:rFonts w:hint="eastAsia"/>
          <w:b/>
          <w:sz w:val="28"/>
          <w:szCs w:val="28"/>
        </w:rPr>
        <w:t>1234</w:t>
      </w:r>
      <w:r>
        <w:rPr>
          <w:rFonts w:hint="eastAsia"/>
        </w:rPr>
        <w:t>”</w:t>
      </w:r>
    </w:p>
    <w:p>
      <w:pPr>
        <w:pStyle w:val="12"/>
        <w:spacing w:before="0" w:beforeAutospacing="0" w:after="0" w:afterAutospacing="0"/>
        <w:rPr>
          <w:rFonts w:hint="eastAsia"/>
        </w:rPr>
      </w:pPr>
    </w:p>
    <w:p>
      <w:pPr>
        <w:pStyle w:val="12"/>
        <w:spacing w:before="0" w:beforeAutospacing="0" w:after="0" w:afterAutospacing="0"/>
        <w:rPr>
          <w:rFonts w:hint="eastAsia"/>
        </w:rPr>
      </w:pPr>
    </w:p>
    <w:p>
      <w:pPr>
        <w:pStyle w:val="12"/>
        <w:spacing w:before="0" w:beforeAutospacing="0" w:after="0" w:afterAutospacing="0"/>
        <w:rPr>
          <w:rFonts w:hint="eastAsia"/>
        </w:rPr>
      </w:pPr>
    </w:p>
    <w:p>
      <w:pPr>
        <w:numPr>
          <w:ilvl w:val="0"/>
          <w:numId w:val="9"/>
        </w:numPr>
        <w:spacing w:line="360" w:lineRule="auto"/>
        <w:rPr>
          <w:rFonts w:hint="eastAsia" w:ascii="宋体" w:hAnsi="宋体"/>
          <w:szCs w:val="24"/>
        </w:rPr>
      </w:pPr>
      <w:r>
        <w:rPr>
          <w:rFonts w:ascii="宋体" w:hAnsi="宋体"/>
          <w:szCs w:val="24"/>
        </w:rPr>
        <w:t>配对完成后，操作系统会自动分配串口号给蓝牙串口模块，在串口通讯时，我们需要使用的是传出COM端口。</w:t>
      </w:r>
    </w:p>
    <w:p>
      <w:pPr>
        <w:pStyle w:val="12"/>
        <w:spacing w:before="0" w:beforeAutospacing="0" w:after="0" w:afterAutospacing="0"/>
        <w:jc w:val="center"/>
        <w:rPr>
          <w:rFonts w:hint="eastAsia"/>
        </w:rPr>
      </w:pPr>
      <w:r>
        <w:fldChar w:fldCharType="begin"/>
      </w:r>
      <w:r>
        <w:instrText xml:space="preserve"> INCLUDEPICTURE "http://blog.21ic.com/UploadFiles/2009-7/71938764518.jpg" \* MERGEFORMAT </w:instrText>
      </w:r>
      <w:r>
        <w:fldChar w:fldCharType="separate"/>
      </w:r>
      <w:r>
        <w:drawing>
          <wp:inline distT="0" distB="0" distL="114300" distR="114300">
            <wp:extent cx="4297045" cy="3509010"/>
            <wp:effectExtent l="0" t="0" r="8255" b="15240"/>
            <wp:docPr id="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0"/>
                    <pic:cNvPicPr>
                      <a:picLocks noChangeAspect="1"/>
                    </pic:cNvPicPr>
                  </pic:nvPicPr>
                  <pic:blipFill>
                    <a:blip r:embed="rId70"/>
                    <a:stretch>
                      <a:fillRect/>
                    </a:stretch>
                  </pic:blipFill>
                  <pic:spPr>
                    <a:xfrm>
                      <a:off x="0" y="0"/>
                      <a:ext cx="4297045" cy="3509010"/>
                    </a:xfrm>
                    <a:prstGeom prst="rect">
                      <a:avLst/>
                    </a:prstGeom>
                    <a:noFill/>
                    <a:ln w="9525">
                      <a:noFill/>
                    </a:ln>
                  </pic:spPr>
                </pic:pic>
              </a:graphicData>
            </a:graphic>
          </wp:inline>
        </w:drawing>
      </w:r>
      <w:r>
        <w:fldChar w:fldCharType="end"/>
      </w:r>
    </w:p>
    <w:p>
      <w:pPr>
        <w:pStyle w:val="12"/>
        <w:spacing w:before="0" w:beforeAutospacing="0" w:after="0" w:afterAutospacing="0"/>
        <w:rPr>
          <w:rFonts w:hint="eastAsia"/>
        </w:rPr>
      </w:pPr>
    </w:p>
    <w:p>
      <w:pPr>
        <w:numPr>
          <w:ilvl w:val="0"/>
          <w:numId w:val="9"/>
        </w:numPr>
        <w:spacing w:line="360" w:lineRule="auto"/>
        <w:rPr>
          <w:rFonts w:hint="eastAsia" w:ascii="宋体" w:hAnsi="宋体"/>
          <w:szCs w:val="24"/>
        </w:rPr>
      </w:pPr>
      <w:r>
        <w:rPr>
          <w:rFonts w:ascii="宋体" w:hAnsi="宋体"/>
          <w:szCs w:val="24"/>
        </w:rPr>
        <w:t>链接建立后，PC就可以一直使用该蓝牙串口模块而无需再重新建立链接。如果需要重新建立链接，则PC端需要删除该蓝牙设备，同时需要</w:t>
      </w:r>
      <w:r>
        <w:rPr>
          <w:rFonts w:hint="eastAsia" w:ascii="宋体" w:hAnsi="宋体"/>
          <w:szCs w:val="24"/>
        </w:rPr>
        <w:t>关闭设备电源。</w:t>
      </w:r>
    </w:p>
    <w:p>
      <w:pPr>
        <w:jc w:val="center"/>
        <w:rPr>
          <w:rFonts w:hint="eastAsia" w:ascii="新宋体" w:hAnsi="新宋体" w:eastAsia="新宋体"/>
          <w:b/>
          <w:sz w:val="32"/>
          <w:szCs w:val="32"/>
        </w:rPr>
      </w:pPr>
      <w:r>
        <w:fldChar w:fldCharType="begin"/>
      </w:r>
      <w:r>
        <w:instrText xml:space="preserve"> INCLUDEPICTURE "http://blog.21ic.com/UploadFiles/2009-7/71939206138.jpg" \* MERGEFORMAT </w:instrText>
      </w:r>
      <w:r>
        <w:fldChar w:fldCharType="separate"/>
      </w:r>
      <w:r>
        <w:drawing>
          <wp:inline distT="0" distB="0" distL="114300" distR="114300">
            <wp:extent cx="3391535" cy="3371850"/>
            <wp:effectExtent l="0" t="0" r="18415" b="0"/>
            <wp:docPr id="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pic:cNvPicPr>
                      <a:picLocks noChangeAspect="1"/>
                    </pic:cNvPicPr>
                  </pic:nvPicPr>
                  <pic:blipFill>
                    <a:blip r:embed="rId71"/>
                    <a:stretch>
                      <a:fillRect/>
                    </a:stretch>
                  </pic:blipFill>
                  <pic:spPr>
                    <a:xfrm>
                      <a:off x="0" y="0"/>
                      <a:ext cx="3391535" cy="3371850"/>
                    </a:xfrm>
                    <a:prstGeom prst="rect">
                      <a:avLst/>
                    </a:prstGeom>
                    <a:noFill/>
                    <a:ln w="9525">
                      <a:noFill/>
                    </a:ln>
                  </pic:spPr>
                </pic:pic>
              </a:graphicData>
            </a:graphic>
          </wp:inline>
        </w:drawing>
      </w:r>
      <w:r>
        <w:fldChar w:fldCharType="end"/>
      </w:r>
    </w:p>
    <w:p>
      <w:pPr>
        <w:pStyle w:val="2"/>
        <w:numPr>
          <w:ilvl w:val="0"/>
          <w:numId w:val="0"/>
        </w:numPr>
        <w:tabs>
          <w:tab w:val="left" w:pos="567"/>
          <w:tab w:val="left" w:pos="709"/>
          <w:tab w:val="left" w:pos="851"/>
          <w:tab w:val="left" w:pos="993"/>
        </w:tabs>
        <w:spacing w:before="0" w:after="0" w:line="360" w:lineRule="auto"/>
        <w:ind w:leftChars="0"/>
        <w:rPr>
          <w:rFonts w:ascii="宋体" w:hAnsi="宋体"/>
          <w:sz w:val="28"/>
          <w:szCs w:val="28"/>
        </w:rPr>
      </w:pPr>
      <w:bookmarkStart w:id="93" w:name="_Toc434227640"/>
      <w:bookmarkStart w:id="94" w:name="_Toc508202164"/>
      <w:bookmarkStart w:id="95" w:name="_Toc317"/>
      <w:bookmarkStart w:id="96" w:name="_Toc31099"/>
      <w:bookmarkStart w:id="97" w:name="_Toc16161"/>
      <w:bookmarkStart w:id="98" w:name="_Toc27522"/>
      <w:r>
        <w:rPr>
          <w:rFonts w:hint="eastAsia" w:ascii="宋体" w:hAnsi="宋体"/>
          <w:sz w:val="28"/>
          <w:szCs w:val="28"/>
          <w:lang w:eastAsia="zh-CN"/>
        </w:rPr>
        <w:t>十五、</w:t>
      </w:r>
      <w:r>
        <w:rPr>
          <w:rFonts w:hint="eastAsia" w:ascii="宋体" w:hAnsi="宋体"/>
          <w:sz w:val="28"/>
          <w:szCs w:val="28"/>
        </w:rPr>
        <w:t>无线蓝牙测试软件使用（可选）</w:t>
      </w:r>
      <w:bookmarkEnd w:id="93"/>
      <w:bookmarkEnd w:id="94"/>
      <w:bookmarkEnd w:id="95"/>
      <w:bookmarkEnd w:id="96"/>
      <w:bookmarkEnd w:id="97"/>
      <w:bookmarkEnd w:id="98"/>
    </w:p>
    <w:p>
      <w:pPr>
        <w:spacing w:line="360" w:lineRule="auto"/>
        <w:ind w:firstLine="520" w:firstLineChars="200"/>
        <w:rPr>
          <w:rFonts w:hint="eastAsia" w:ascii="宋体" w:hAnsi="宋体"/>
          <w:szCs w:val="24"/>
        </w:rPr>
      </w:pPr>
      <w:r>
        <w:rPr>
          <w:rFonts w:hint="eastAsia" w:ascii="宋体" w:hAnsi="宋体"/>
          <w:szCs w:val="24"/>
        </w:rPr>
        <w:t>无线蓝牙测试软件的使用与USB接口测试软件大体相同，区别在于无线蓝牙测试软件需要设置无线蓝牙测试端口，第一次运行无线蓝牙测试系统，在进入系统先选择“脱机使用”，在系统菜单中选择“选择无线蓝牙端口”，然后根据安装无线蓝牙驱动程序时，将计算机使用的蓝牙无线传出串口，填入到对话框中，再确认后退出系统。重新进入系统后，就可以选择无线测试模式了。</w:t>
      </w:r>
    </w:p>
    <w:p>
      <w:pPr>
        <w:jc w:val="center"/>
        <w:rPr>
          <w:rFonts w:hint="eastAsia" w:ascii="宋体" w:hAnsi="宋体"/>
          <w:szCs w:val="24"/>
        </w:rPr>
      </w:pPr>
      <w:r>
        <w:drawing>
          <wp:inline distT="0" distB="0" distL="114300" distR="114300">
            <wp:extent cx="1116965" cy="1722120"/>
            <wp:effectExtent l="0" t="0" r="6985" b="11430"/>
            <wp:docPr id="2" name="图片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descr="1"/>
                    <pic:cNvPicPr>
                      <a:picLocks noChangeAspect="1"/>
                    </pic:cNvPicPr>
                  </pic:nvPicPr>
                  <pic:blipFill>
                    <a:blip r:embed="rId72"/>
                    <a:stretch>
                      <a:fillRect/>
                    </a:stretch>
                  </pic:blipFill>
                  <pic:spPr>
                    <a:xfrm>
                      <a:off x="0" y="0"/>
                      <a:ext cx="1116965" cy="1722120"/>
                    </a:xfrm>
                    <a:prstGeom prst="rect">
                      <a:avLst/>
                    </a:prstGeom>
                    <a:noFill/>
                    <a:ln w="9525">
                      <a:noFill/>
                    </a:ln>
                  </pic:spPr>
                </pic:pic>
              </a:graphicData>
            </a:graphic>
          </wp:inline>
        </w:drawing>
      </w:r>
    </w:p>
    <w:p>
      <w:pPr>
        <w:spacing w:line="360" w:lineRule="auto"/>
        <w:ind w:firstLine="520" w:firstLineChars="200"/>
        <w:rPr>
          <w:rFonts w:hint="eastAsia" w:ascii="宋体" w:hAnsi="宋体"/>
          <w:szCs w:val="24"/>
        </w:rPr>
      </w:pPr>
      <w:r>
        <w:rPr>
          <w:rFonts w:hint="eastAsia" w:ascii="宋体" w:hAnsi="宋体"/>
          <w:szCs w:val="24"/>
        </w:rPr>
        <w:t>在无线测试模式中，如果出现因为无线蓝牙信号中断而系统无反应的时候，请关闭本软件系统和仪器设备电源，重新打开仪器设备电源和软件系统再进行测试。</w:t>
      </w:r>
    </w:p>
    <w:p>
      <w:pPr>
        <w:jc w:val="center"/>
        <w:rPr>
          <w:rFonts w:hint="eastAsia" w:ascii="宋体" w:hAnsi="宋体"/>
          <w:szCs w:val="24"/>
        </w:rPr>
      </w:pPr>
      <w:r>
        <w:drawing>
          <wp:inline distT="0" distB="0" distL="114300" distR="114300">
            <wp:extent cx="3585210" cy="1817370"/>
            <wp:effectExtent l="0" t="0" r="15240" b="11430"/>
            <wp:docPr id="1" name="图片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3" descr="1"/>
                    <pic:cNvPicPr>
                      <a:picLocks noChangeAspect="1"/>
                    </pic:cNvPicPr>
                  </pic:nvPicPr>
                  <pic:blipFill>
                    <a:blip r:embed="rId73"/>
                    <a:stretch>
                      <a:fillRect/>
                    </a:stretch>
                  </pic:blipFill>
                  <pic:spPr>
                    <a:xfrm>
                      <a:off x="0" y="0"/>
                      <a:ext cx="3585210" cy="1817370"/>
                    </a:xfrm>
                    <a:prstGeom prst="rect">
                      <a:avLst/>
                    </a:prstGeom>
                    <a:noFill/>
                    <a:ln w="9525">
                      <a:noFill/>
                    </a:ln>
                  </pic:spPr>
                </pic:pic>
              </a:graphicData>
            </a:graphic>
          </wp:inline>
        </w:drawing>
      </w:r>
    </w:p>
    <w:p>
      <w:pPr>
        <w:pStyle w:val="12"/>
        <w:spacing w:before="0" w:beforeAutospacing="0" w:after="0" w:afterAutospacing="0"/>
        <w:rPr>
          <w:rFonts w:hint="eastAsia"/>
        </w:rPr>
      </w:pPr>
    </w:p>
    <w:p>
      <w:pPr>
        <w:pStyle w:val="2"/>
        <w:numPr>
          <w:ilvl w:val="0"/>
          <w:numId w:val="0"/>
        </w:numPr>
        <w:tabs>
          <w:tab w:val="left" w:pos="567"/>
          <w:tab w:val="left" w:pos="709"/>
          <w:tab w:val="left" w:pos="851"/>
          <w:tab w:val="left" w:pos="993"/>
        </w:tabs>
        <w:spacing w:before="0" w:after="0" w:line="360" w:lineRule="auto"/>
        <w:ind w:leftChars="0"/>
        <w:rPr>
          <w:rFonts w:hint="eastAsia" w:ascii="宋体" w:hAnsi="宋体"/>
          <w:sz w:val="28"/>
          <w:szCs w:val="28"/>
        </w:rPr>
      </w:pPr>
      <w:bookmarkStart w:id="99" w:name="_Toc508202165"/>
      <w:bookmarkStart w:id="100" w:name="_Toc2955"/>
      <w:bookmarkStart w:id="101" w:name="_Toc31996"/>
      <w:bookmarkStart w:id="102" w:name="_Toc9813"/>
      <w:bookmarkStart w:id="103" w:name="_Toc27898"/>
      <w:r>
        <w:rPr>
          <w:rFonts w:hint="eastAsia" w:ascii="宋体" w:hAnsi="宋体"/>
          <w:sz w:val="28"/>
          <w:szCs w:val="28"/>
          <w:lang w:eastAsia="zh-CN"/>
        </w:rPr>
        <w:t>十六、</w:t>
      </w:r>
      <w:r>
        <w:rPr>
          <w:rFonts w:hint="eastAsia" w:ascii="宋体" w:hAnsi="宋体"/>
          <w:sz w:val="28"/>
          <w:szCs w:val="28"/>
        </w:rPr>
        <w:t>试验程序及注意事项</w:t>
      </w:r>
      <w:bookmarkEnd w:id="99"/>
      <w:bookmarkEnd w:id="100"/>
      <w:bookmarkEnd w:id="101"/>
      <w:bookmarkEnd w:id="102"/>
      <w:bookmarkEnd w:id="103"/>
    </w:p>
    <w:p>
      <w:pPr>
        <w:numPr>
          <w:ilvl w:val="0"/>
          <w:numId w:val="10"/>
        </w:numPr>
        <w:spacing w:line="360" w:lineRule="auto"/>
        <w:rPr>
          <w:rFonts w:hint="eastAsia" w:ascii="宋体" w:hAnsi="宋体"/>
          <w:szCs w:val="24"/>
        </w:rPr>
      </w:pPr>
      <w:r>
        <w:rPr>
          <w:rFonts w:hint="eastAsia" w:ascii="宋体" w:hAnsi="宋体"/>
          <w:szCs w:val="24"/>
        </w:rPr>
        <w:t>首先检查变压器接地状况是否良好，套管引线应全部解开。</w:t>
      </w:r>
    </w:p>
    <w:p>
      <w:pPr>
        <w:numPr>
          <w:ilvl w:val="0"/>
          <w:numId w:val="10"/>
        </w:numPr>
        <w:spacing w:line="360" w:lineRule="auto"/>
        <w:rPr>
          <w:rFonts w:hint="eastAsia" w:ascii="宋体" w:hAnsi="宋体"/>
          <w:szCs w:val="24"/>
        </w:rPr>
      </w:pPr>
      <w:r>
        <w:rPr>
          <w:rFonts w:hint="eastAsia" w:ascii="宋体" w:hAnsi="宋体"/>
          <w:szCs w:val="24"/>
        </w:rPr>
        <w:t>详细记录被试品的铭牌数据及原始工况有否异常，以及被试品变压器当前测试状况下的分接开关位置，并仔细输入被试品情况登记窗。</w:t>
      </w:r>
    </w:p>
    <w:p>
      <w:pPr>
        <w:numPr>
          <w:ilvl w:val="0"/>
          <w:numId w:val="10"/>
        </w:numPr>
        <w:spacing w:line="360" w:lineRule="auto"/>
        <w:rPr>
          <w:rFonts w:hint="eastAsia" w:ascii="宋体" w:hAnsi="宋体"/>
          <w:szCs w:val="24"/>
        </w:rPr>
      </w:pPr>
      <w:r>
        <w:rPr>
          <w:rFonts w:hint="eastAsia" w:ascii="宋体" w:hAnsi="宋体"/>
          <w:szCs w:val="24"/>
        </w:rPr>
        <w:t>根据被试品的情况建立被试品数据文件的子目录；测试完成后应将测量的数据备份至该目录下，并注意进行整理工作。</w:t>
      </w:r>
    </w:p>
    <w:p>
      <w:pPr>
        <w:numPr>
          <w:ilvl w:val="0"/>
          <w:numId w:val="10"/>
        </w:numPr>
        <w:spacing w:line="360" w:lineRule="auto"/>
        <w:rPr>
          <w:rFonts w:hint="eastAsia" w:ascii="宋体" w:hAnsi="宋体"/>
          <w:szCs w:val="24"/>
        </w:rPr>
      </w:pPr>
      <w:r>
        <w:rPr>
          <w:rFonts w:hint="eastAsia" w:ascii="宋体" w:hAnsi="宋体"/>
          <w:szCs w:val="24"/>
        </w:rPr>
        <w:t>数据存放格式：文件是以ASCII码的形式存放，用户可用各种文字编辑软件进行阅读和修改。</w:t>
      </w:r>
    </w:p>
    <w:p>
      <w:pPr>
        <w:numPr>
          <w:ilvl w:val="0"/>
          <w:numId w:val="10"/>
        </w:numPr>
        <w:spacing w:line="360" w:lineRule="auto"/>
        <w:rPr>
          <w:rFonts w:hint="eastAsia" w:ascii="宋体" w:hAnsi="宋体"/>
          <w:szCs w:val="24"/>
        </w:rPr>
      </w:pPr>
      <w:r>
        <w:rPr>
          <w:rFonts w:hint="eastAsia" w:ascii="宋体" w:hAnsi="宋体"/>
          <w:szCs w:val="24"/>
        </w:rPr>
        <w:t>对刚退出运行的变压器进行测量，测量前应尽量让其散热降温；但在整个测量过程中应停止对其所施的降温手段，保持温度，以免测量过程中温度变化过大而影响测量结果的一致性。</w:t>
      </w:r>
    </w:p>
    <w:p>
      <w:pPr>
        <w:rPr>
          <w:rFonts w:hint="eastAsia" w:ascii="宋体" w:hAnsi="宋体"/>
          <w:szCs w:val="24"/>
        </w:rPr>
      </w:pPr>
    </w:p>
    <w:p>
      <w:pPr>
        <w:rPr>
          <w:rFonts w:hint="eastAsia" w:ascii="宋体" w:hAnsi="宋体"/>
          <w:b/>
          <w:sz w:val="32"/>
          <w:szCs w:val="32"/>
        </w:rPr>
      </w:pPr>
    </w:p>
    <w:p/>
    <w:sectPr>
      <w:headerReference r:id="rId6" w:type="first"/>
      <w:footerReference r:id="rId9" w:type="first"/>
      <w:headerReference r:id="rId4" w:type="default"/>
      <w:footerReference r:id="rId7" w:type="default"/>
      <w:headerReference r:id="rId5" w:type="even"/>
      <w:footerReference r:id="rId8" w:type="even"/>
      <w:pgSz w:w="11907" w:h="16840"/>
      <w:pgMar w:top="1418" w:right="1247" w:bottom="1599" w:left="1247" w:header="0" w:footer="0" w:gutter="102"/>
      <w:paperSrc w:first="7"/>
      <w:pgNumType w:fmt="decimalFullWidth" w:start="1"/>
      <w:cols w:space="425" w:num="1"/>
      <w:docGrid w:type="linesAndChars" w:linePitch="326" w:charSpace="41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dobeHeitiStd-Regular">
    <w:altName w:val="宋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SimSun-Identity-H">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page" w:x="5878" w:y="-1434"/>
      <w:rPr>
        <w:rStyle w:val="15"/>
        <w:rFonts w:ascii="宋体" w:hAnsi="宋体"/>
        <w:sz w:val="21"/>
        <w:szCs w:val="21"/>
      </w:rPr>
    </w:pPr>
    <w:r>
      <w:rPr>
        <w:rStyle w:val="15"/>
        <w:rFonts w:ascii="宋体" w:hAnsi="宋体"/>
        <w:sz w:val="21"/>
        <w:szCs w:val="21"/>
      </w:rPr>
      <w:fldChar w:fldCharType="begin"/>
    </w:r>
    <w:r>
      <w:rPr>
        <w:rStyle w:val="15"/>
        <w:rFonts w:ascii="宋体" w:hAnsi="宋体"/>
        <w:sz w:val="21"/>
        <w:szCs w:val="21"/>
      </w:rPr>
      <w:instrText xml:space="preserve">PAGE  </w:instrText>
    </w:r>
    <w:r>
      <w:rPr>
        <w:rStyle w:val="15"/>
        <w:rFonts w:ascii="宋体" w:hAnsi="宋体"/>
        <w:sz w:val="21"/>
        <w:szCs w:val="21"/>
      </w:rPr>
      <w:fldChar w:fldCharType="separate"/>
    </w:r>
    <w:r>
      <w:rPr>
        <w:rStyle w:val="15"/>
        <w:rFonts w:ascii="宋体" w:hAnsi="宋体"/>
        <w:sz w:val="21"/>
        <w:szCs w:val="21"/>
      </w:rPr>
      <w:t>２</w:t>
    </w:r>
    <w:r>
      <w:rPr>
        <w:rStyle w:val="15"/>
        <w:rFonts w:ascii="宋体" w:hAnsi="宋体"/>
        <w:sz w:val="21"/>
        <w:szCs w:val="21"/>
      </w:rPr>
      <w:fldChar w:fldCharType="end"/>
    </w:r>
  </w:p>
  <w:p>
    <w:pPr>
      <w:pStyle w:val="7"/>
      <w:framePr w:wrap="around" w:vAnchor="margin" w:hAnchor="text" w:y="-127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Fonts w:hint="eastAsia"/>
      </w:rPr>
      <w:t>１０</w:t>
    </w:r>
    <w:r>
      <w:rPr>
        <w:rStyle w:val="15"/>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rPr>
    </w:pPr>
    <w:r>
      <w:rPr>
        <w:rStyle w:val="15"/>
        <w:rFonts w:hint="eastAsia"/>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0"/>
        <w:snapToGrid w:val="0"/>
      </w:pPr>
      <w:r>
        <w:rPr>
          <w:rStyle w:val="17"/>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Fonts w:hint="eastAsia"/>
        <w:lang w:val="en-US" w:eastAsia="zh-CN"/>
      </w:rPr>
    </w:pPr>
  </w:p>
  <w:p>
    <w:pPr>
      <w:pStyle w:val="8"/>
      <w:pBdr>
        <w:bottom w:val="none" w:color="auto" w:sz="0" w:space="0"/>
      </w:pBdr>
      <w:rPr>
        <w:rFonts w:hint="eastAsia"/>
        <w:lang w:val="en-US" w:eastAsia="zh-CN"/>
      </w:rPr>
    </w:pPr>
  </w:p>
  <w:p>
    <w:pPr>
      <w:pStyle w:val="8"/>
      <w:keepNext w:val="0"/>
      <w:keepLines w:val="0"/>
      <w:pageBreakBefore w:val="0"/>
      <w:widowControl w:val="0"/>
      <w:pBdr>
        <w:bottom w:val="none" w:color="auto" w:sz="0" w:space="0"/>
      </w:pBdr>
      <w:kinsoku/>
      <w:wordWrap/>
      <w:overflowPunct/>
      <w:topLinePunct w:val="0"/>
      <w:autoSpaceDE/>
      <w:autoSpaceDN/>
      <w:bidi w:val="0"/>
      <w:adjustRightInd w:val="0"/>
      <w:snapToGrid w:val="0"/>
      <w:textAlignment w:val="baseline"/>
      <w:outlineLvl w:val="9"/>
      <w:rPr>
        <w:rFonts w:hint="eastAsia" w:ascii="宋体" w:hAnsi="宋体" w:eastAsia="宋体" w:cs="宋体"/>
        <w:sz w:val="21"/>
        <w:szCs w:val="21"/>
        <w:lang w:val="en-US" w:eastAsia="zh-CN"/>
      </w:rPr>
    </w:pPr>
  </w:p>
  <w:p>
    <w:pPr>
      <w:pStyle w:val="6"/>
      <w:rPr>
        <w:rFonts w:hint="eastAsia"/>
        <w:lang w:val="en-US" w:eastAsia="zh-CN"/>
      </w:rPr>
    </w:pPr>
    <w:r>
      <w:rPr>
        <w:rFonts w:hint="eastAsia"/>
      </w:rPr>
      <w:t xml:space="preserve">YTC3223 变压器绕组变形测试仪 </w:t>
    </w:r>
    <w:r>
      <w:rPr>
        <w:rFonts w:hint="eastAsia"/>
        <w:lang w:val="en-US" w:eastAsia="zh-CN"/>
      </w:rPr>
      <w:t xml:space="preserve">  </w:t>
    </w:r>
    <w:r>
      <w:rPr>
        <w:rFonts w:hint="eastAsia"/>
      </w:rPr>
      <w:t xml:space="preserve">www.hb1000kv.com </w:t>
    </w:r>
    <w:r>
      <w:rPr>
        <w:rFonts w:hint="eastAsia"/>
        <w:lang w:val="en-US" w:eastAsia="zh-CN"/>
      </w:rPr>
      <w:t xml:space="preserve">   </w:t>
    </w:r>
    <w:r>
      <w:rPr>
        <w:rFonts w:hint="eastAsia"/>
      </w:rPr>
      <w:t>湖北仪天成电力设备有限公司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1DDA7811"/>
    <w:multiLevelType w:val="multilevel"/>
    <w:tmpl w:val="1DDA781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4550CDC"/>
    <w:multiLevelType w:val="multilevel"/>
    <w:tmpl w:val="24550C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77730D1"/>
    <w:multiLevelType w:val="multilevel"/>
    <w:tmpl w:val="277730D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32221AA"/>
    <w:multiLevelType w:val="multilevel"/>
    <w:tmpl w:val="432221A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A96329F"/>
    <w:multiLevelType w:val="multilevel"/>
    <w:tmpl w:val="4A96329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3622EAC"/>
    <w:multiLevelType w:val="multilevel"/>
    <w:tmpl w:val="53622EAC"/>
    <w:lvl w:ilvl="0" w:tentative="0">
      <w:start w:val="1"/>
      <w:numFmt w:val="decimal"/>
      <w:lvlText w:val="%1."/>
      <w:lvlJc w:val="left"/>
      <w:pPr>
        <w:ind w:left="414" w:hanging="420"/>
      </w:pPr>
      <w:rPr>
        <w:b w:val="0"/>
        <w:sz w:val="24"/>
        <w:szCs w:val="24"/>
      </w:rPr>
    </w:lvl>
    <w:lvl w:ilvl="1" w:tentative="0">
      <w:start w:val="1"/>
      <w:numFmt w:val="lowerLetter"/>
      <w:lvlText w:val="%2)"/>
      <w:lvlJc w:val="left"/>
      <w:pPr>
        <w:ind w:left="834" w:hanging="420"/>
      </w:pPr>
    </w:lvl>
    <w:lvl w:ilvl="2" w:tentative="0">
      <w:start w:val="1"/>
      <w:numFmt w:val="lowerRoman"/>
      <w:lvlText w:val="%3."/>
      <w:lvlJc w:val="right"/>
      <w:pPr>
        <w:ind w:left="1254" w:hanging="420"/>
      </w:pPr>
    </w:lvl>
    <w:lvl w:ilvl="3" w:tentative="0">
      <w:start w:val="1"/>
      <w:numFmt w:val="decimal"/>
      <w:lvlText w:val="%4."/>
      <w:lvlJc w:val="left"/>
      <w:pPr>
        <w:ind w:left="1674" w:hanging="420"/>
      </w:pPr>
    </w:lvl>
    <w:lvl w:ilvl="4" w:tentative="0">
      <w:start w:val="1"/>
      <w:numFmt w:val="lowerLetter"/>
      <w:lvlText w:val="%5)"/>
      <w:lvlJc w:val="left"/>
      <w:pPr>
        <w:ind w:left="2094" w:hanging="420"/>
      </w:pPr>
    </w:lvl>
    <w:lvl w:ilvl="5" w:tentative="0">
      <w:start w:val="1"/>
      <w:numFmt w:val="lowerRoman"/>
      <w:lvlText w:val="%6."/>
      <w:lvlJc w:val="right"/>
      <w:pPr>
        <w:ind w:left="2514" w:hanging="420"/>
      </w:pPr>
    </w:lvl>
    <w:lvl w:ilvl="6" w:tentative="0">
      <w:start w:val="1"/>
      <w:numFmt w:val="decimal"/>
      <w:lvlText w:val="%7."/>
      <w:lvlJc w:val="left"/>
      <w:pPr>
        <w:ind w:left="2934" w:hanging="420"/>
      </w:pPr>
    </w:lvl>
    <w:lvl w:ilvl="7" w:tentative="0">
      <w:start w:val="1"/>
      <w:numFmt w:val="lowerLetter"/>
      <w:lvlText w:val="%8)"/>
      <w:lvlJc w:val="left"/>
      <w:pPr>
        <w:ind w:left="3354" w:hanging="420"/>
      </w:pPr>
    </w:lvl>
    <w:lvl w:ilvl="8" w:tentative="0">
      <w:start w:val="1"/>
      <w:numFmt w:val="lowerRoman"/>
      <w:lvlText w:val="%9."/>
      <w:lvlJc w:val="right"/>
      <w:pPr>
        <w:ind w:left="3774" w:hanging="420"/>
      </w:pPr>
    </w:lvl>
  </w:abstractNum>
  <w:abstractNum w:abstractNumId="7">
    <w:nsid w:val="5ED979BD"/>
    <w:multiLevelType w:val="multilevel"/>
    <w:tmpl w:val="5ED979B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75906C8"/>
    <w:multiLevelType w:val="multilevel"/>
    <w:tmpl w:val="675906C8"/>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8164297"/>
    <w:multiLevelType w:val="multilevel"/>
    <w:tmpl w:val="7816429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7"/>
  </w:num>
  <w:num w:numId="4">
    <w:abstractNumId w:val="9"/>
  </w:num>
  <w:num w:numId="5">
    <w:abstractNumId w:val="5"/>
  </w:num>
  <w:num w:numId="6">
    <w:abstractNumId w:val="2"/>
  </w:num>
  <w:num w:numId="7">
    <w:abstractNumId w:val="6"/>
  </w:num>
  <w:num w:numId="8">
    <w:abstractNumId w:val="8"/>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C08A0"/>
    <w:rsid w:val="0B053E46"/>
    <w:rsid w:val="0E6C36AF"/>
    <w:rsid w:val="13D966BA"/>
    <w:rsid w:val="14B25854"/>
    <w:rsid w:val="18EC77DF"/>
    <w:rsid w:val="309972CB"/>
    <w:rsid w:val="30EA4E1C"/>
    <w:rsid w:val="3AC45637"/>
    <w:rsid w:val="3C612E2A"/>
    <w:rsid w:val="3E447B01"/>
    <w:rsid w:val="419A36C5"/>
    <w:rsid w:val="43F8280A"/>
    <w:rsid w:val="50776D66"/>
    <w:rsid w:val="589D6B18"/>
    <w:rsid w:val="5E925835"/>
    <w:rsid w:val="5EC75160"/>
    <w:rsid w:val="62445ED6"/>
    <w:rsid w:val="6A525DF7"/>
    <w:rsid w:val="6AAE3C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29" w:lineRule="atLeast"/>
      <w:textAlignment w:val="baseline"/>
    </w:pPr>
    <w:rPr>
      <w:rFonts w:asciiTheme="minorHAnsi" w:hAnsiTheme="minorHAnsi" w:eastAsiaTheme="minorEastAsia" w:cstheme="minorBidi"/>
      <w:sz w:val="24"/>
      <w:szCs w:val="22"/>
      <w:lang w:val="en-US" w:eastAsia="zh-CN" w:bidi="ar-SA"/>
    </w:rPr>
  </w:style>
  <w:style w:type="paragraph" w:styleId="2">
    <w:name w:val="heading 1"/>
    <w:basedOn w:val="1"/>
    <w:next w:val="1"/>
    <w:qFormat/>
    <w:uiPriority w:val="0"/>
    <w:pPr>
      <w:keepNext/>
      <w:keepLines/>
      <w:spacing w:before="340" w:after="330" w:line="578" w:lineRule="atLeast"/>
      <w:outlineLvl w:val="0"/>
    </w:pPr>
    <w:rPr>
      <w:b/>
      <w:kern w:val="44"/>
      <w:sz w:val="44"/>
    </w:rPr>
  </w:style>
  <w:style w:type="paragraph" w:styleId="3">
    <w:name w:val="heading 2"/>
    <w:basedOn w:val="1"/>
    <w:next w:val="4"/>
    <w:unhideWhenUsed/>
    <w:qFormat/>
    <w:uiPriority w:val="0"/>
    <w:pPr>
      <w:keepNext/>
      <w:keepLines/>
      <w:spacing w:before="260" w:after="260" w:line="416" w:lineRule="atLeast"/>
      <w:outlineLvl w:val="1"/>
    </w:pPr>
    <w:rPr>
      <w:rFonts w:ascii="Arial" w:hAnsi="Arial" w:eastAsia="宋体"/>
      <w:b/>
      <w:sz w:val="28"/>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4">
    <w:name w:val="Normal Indent"/>
    <w:basedOn w:val="1"/>
    <w:uiPriority w:val="0"/>
    <w:pPr>
      <w:ind w:firstLine="420"/>
    </w:pPr>
  </w:style>
  <w:style w:type="paragraph" w:styleId="6">
    <w:name w:val="Plain Text"/>
    <w:basedOn w:val="1"/>
    <w:uiPriority w:val="0"/>
    <w:rPr>
      <w:rFonts w:ascii="宋体" w:hAnsi="Courier New" w:cs="Courier New"/>
      <w:szCs w:val="21"/>
    </w:rPr>
  </w:style>
  <w:style w:type="paragraph" w:styleId="7">
    <w:name w:val="footer"/>
    <w:basedOn w:val="1"/>
    <w:qFormat/>
    <w:uiPriority w:val="0"/>
    <w:pPr>
      <w:tabs>
        <w:tab w:val="center" w:pos="4153"/>
        <w:tab w:val="right" w:pos="8306"/>
      </w:tabs>
      <w:snapToGrid w:val="0"/>
      <w:spacing w:line="240" w:lineRule="atLeast"/>
    </w:pPr>
    <w:rPr>
      <w:sz w:val="18"/>
    </w:rPr>
  </w:style>
  <w:style w:type="paragraph" w:styleId="8">
    <w:name w:val="header"/>
    <w:basedOn w:val="1"/>
    <w:uiPriority w:val="0"/>
    <w:pPr>
      <w:pBdr>
        <w:bottom w:val="single" w:color="auto" w:sz="6" w:space="0"/>
      </w:pBdr>
      <w:tabs>
        <w:tab w:val="center" w:pos="4153"/>
        <w:tab w:val="right" w:pos="8306"/>
      </w:tabs>
      <w:snapToGrid w:val="0"/>
      <w:spacing w:line="240" w:lineRule="auto"/>
      <w:jc w:val="both"/>
    </w:pPr>
    <w:rPr>
      <w:spacing w:val="24"/>
      <w:sz w:val="21"/>
      <w:szCs w:val="21"/>
    </w:rPr>
  </w:style>
  <w:style w:type="paragraph" w:styleId="9">
    <w:name w:val="toc 1"/>
    <w:basedOn w:val="1"/>
    <w:next w:val="1"/>
    <w:uiPriority w:val="0"/>
    <w:pPr>
      <w:tabs>
        <w:tab w:val="left" w:pos="567"/>
        <w:tab w:val="right" w:leader="dot" w:pos="9301"/>
      </w:tabs>
      <w:spacing w:line="480" w:lineRule="auto"/>
    </w:pPr>
  </w:style>
  <w:style w:type="paragraph" w:styleId="10">
    <w:name w:val="footnote text"/>
    <w:basedOn w:val="1"/>
    <w:uiPriority w:val="0"/>
    <w:pPr>
      <w:snapToGrid w:val="0"/>
      <w:jc w:val="left"/>
    </w:pPr>
    <w:rPr>
      <w:sz w:val="18"/>
    </w:rPr>
  </w:style>
  <w:style w:type="paragraph" w:styleId="11">
    <w:name w:val="toc 2"/>
    <w:basedOn w:val="1"/>
    <w:next w:val="1"/>
    <w:qFormat/>
    <w:uiPriority w:val="0"/>
    <w:pPr>
      <w:ind w:left="420"/>
    </w:pPr>
  </w:style>
  <w:style w:type="paragraph" w:styleId="12">
    <w:name w:val="Normal (Web)"/>
    <w:basedOn w:val="1"/>
    <w:qFormat/>
    <w:uiPriority w:val="0"/>
    <w:pPr>
      <w:widowControl/>
      <w:adjustRightInd/>
      <w:spacing w:before="100" w:beforeAutospacing="1" w:after="100" w:afterAutospacing="1" w:line="240" w:lineRule="auto"/>
      <w:textAlignment w:val="auto"/>
    </w:pPr>
    <w:rPr>
      <w:rFonts w:ascii="宋体" w:hAnsi="宋体"/>
      <w:szCs w:val="24"/>
    </w:rPr>
  </w:style>
  <w:style w:type="character" w:styleId="14">
    <w:name w:val="Strong"/>
    <w:qFormat/>
    <w:uiPriority w:val="0"/>
    <w:rPr>
      <w:b/>
      <w:bCs/>
    </w:rPr>
  </w:style>
  <w:style w:type="character" w:styleId="15">
    <w:name w:val="page number"/>
    <w:basedOn w:val="13"/>
    <w:uiPriority w:val="0"/>
  </w:style>
  <w:style w:type="character" w:styleId="16">
    <w:name w:val="Hyperlink"/>
    <w:uiPriority w:val="0"/>
    <w:rPr>
      <w:color w:val="0000FF"/>
      <w:u w:val="single"/>
    </w:rPr>
  </w:style>
  <w:style w:type="character" w:styleId="17">
    <w:name w:val="footnote reference"/>
    <w:basedOn w:val="13"/>
    <w:uiPriority w:val="0"/>
    <w:rPr>
      <w:vertAlign w:val="superscript"/>
    </w:rPr>
  </w:style>
  <w:style w:type="paragraph" w:customStyle="1" w:styleId="19">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jpeg"/><Relationship Id="rId70" Type="http://schemas.openxmlformats.org/officeDocument/2006/relationships/image" Target="media/image58.jpeg"/><Relationship Id="rId7" Type="http://schemas.openxmlformats.org/officeDocument/2006/relationships/footer" Target="footer1.xml"/><Relationship Id="rId69" Type="http://schemas.openxmlformats.org/officeDocument/2006/relationships/image" Target="media/image57.jpeg"/><Relationship Id="rId68" Type="http://schemas.openxmlformats.org/officeDocument/2006/relationships/image" Target="media/image56.jpeg"/><Relationship Id="rId67" Type="http://schemas.openxmlformats.org/officeDocument/2006/relationships/image" Target="media/image55.jpeg"/><Relationship Id="rId66" Type="http://schemas.openxmlformats.org/officeDocument/2006/relationships/image" Target="media/image54.jpe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3.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oleObject" Target="embeddings/oleObject2.bin"/><Relationship Id="rId13" Type="http://schemas.openxmlformats.org/officeDocument/2006/relationships/image" Target="media/image2.png"/><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050" textRotate="1"/>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dcterms:modified xsi:type="dcterms:W3CDTF">2018-06-12T02:25:53Z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